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B7207">
      <w:pPr>
        <w:jc w:val="right"/>
        <w:rPr>
          <w:rFonts w:hint="default"/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ПРОЕКТ</w:t>
      </w:r>
    </w:p>
    <w:p w14:paraId="2B762326">
      <w:pPr>
        <w:jc w:val="center"/>
        <w:rPr>
          <w:sz w:val="28"/>
          <w:szCs w:val="28"/>
        </w:rPr>
      </w:pPr>
      <w:r>
        <w:rPr>
          <w:sz w:val="28"/>
          <w:szCs w:val="28"/>
        </w:rPr>
        <w:object>
          <v:shape id="_x0000_i1025" o:spt="75" type="#_x0000_t75" style="height:33.75pt;width:38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 w14:paraId="1DC4AE7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Республика </w:t>
      </w:r>
      <w:r>
        <w:rPr>
          <w:sz w:val="32"/>
          <w:szCs w:val="32"/>
          <w:lang w:val="ru-RU"/>
        </w:rPr>
        <w:t>К</w:t>
      </w:r>
      <w:r>
        <w:rPr>
          <w:sz w:val="32"/>
          <w:szCs w:val="32"/>
        </w:rPr>
        <w:t>арелия</w:t>
      </w:r>
    </w:p>
    <w:p w14:paraId="3EE1A297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Прионежский муниципальный район</w:t>
      </w:r>
    </w:p>
    <w:p w14:paraId="003BA02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 </w:t>
      </w:r>
      <w:r>
        <w:rPr>
          <w:sz w:val="32"/>
          <w:szCs w:val="32"/>
          <w:lang w:val="ru-RU"/>
        </w:rPr>
        <w:t>Ш</w:t>
      </w:r>
      <w:r>
        <w:rPr>
          <w:sz w:val="32"/>
          <w:szCs w:val="32"/>
        </w:rPr>
        <w:t>елтозерского вепсского сельского поселения</w:t>
      </w:r>
    </w:p>
    <w:p w14:paraId="6975BA38">
      <w:pPr>
        <w:jc w:val="center"/>
        <w:rPr>
          <w:sz w:val="28"/>
          <w:szCs w:val="28"/>
        </w:rPr>
      </w:pPr>
    </w:p>
    <w:p w14:paraId="7C8E33F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3AE9F741">
      <w:pPr>
        <w:jc w:val="center"/>
        <w:rPr>
          <w:b/>
          <w:sz w:val="28"/>
          <w:szCs w:val="28"/>
        </w:rPr>
      </w:pPr>
    </w:p>
    <w:p w14:paraId="2CED62D1">
      <w:pPr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от «__» ____ 2025 г.                                                                                № </w:t>
      </w:r>
    </w:p>
    <w:p w14:paraId="4B12FED8">
      <w:pPr>
        <w:jc w:val="center"/>
        <w:rPr>
          <w:b/>
          <w:sz w:val="28"/>
          <w:szCs w:val="28"/>
        </w:rPr>
      </w:pPr>
    </w:p>
    <w:p w14:paraId="771C75FC">
      <w:pPr>
        <w:pStyle w:val="2"/>
        <w:spacing w:before="0" w:after="0"/>
        <w:ind w:firstLine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утверждении административного регламента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предоставления муниципальной услуги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«Предоставление информации об объектах </w:t>
      </w:r>
      <w:r>
        <w:rPr>
          <w:sz w:val="28"/>
          <w:szCs w:val="28"/>
          <w:lang w:val="ru-RU"/>
        </w:rPr>
        <w:t>учёта</w:t>
      </w:r>
      <w:r>
        <w:rPr>
          <w:sz w:val="28"/>
          <w:szCs w:val="28"/>
        </w:rPr>
        <w:t xml:space="preserve"> из реестра муниципального имущества»</w:t>
      </w:r>
    </w:p>
    <w:bookmarkEnd w:id="0"/>
    <w:p w14:paraId="2FD889BD">
      <w:pPr>
        <w:pStyle w:val="18"/>
        <w:ind w:firstLine="0"/>
        <w:rPr>
          <w:sz w:val="28"/>
          <w:szCs w:val="28"/>
        </w:rPr>
      </w:pPr>
    </w:p>
    <w:p w14:paraId="26A8FCD6">
      <w:pPr>
        <w:pStyle w:val="18"/>
        <w:ind w:firstLine="630" w:firstLineChars="225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от 06.10.2003 №131-ФЗ «Об общих принципах организации местного самоуправления в Российской Федерации», Приказом Минфина России от 10.10.2023 № 163н «Об утверждении Порядка ведения органами местного самоуправления реестров муниципального имущества»,  руководствуясь Уставом муниципального образования «Шелтозерское вепсское сельское поселение», 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дминистрация Шелтозерского вепсского сельского поселения </w:t>
      </w:r>
    </w:p>
    <w:p w14:paraId="492198E4">
      <w:pPr>
        <w:pStyle w:val="18"/>
        <w:ind w:firstLine="630" w:firstLineChars="225"/>
        <w:rPr>
          <w:sz w:val="28"/>
          <w:szCs w:val="28"/>
        </w:rPr>
      </w:pPr>
      <w:r>
        <w:rPr>
          <w:sz w:val="28"/>
          <w:szCs w:val="28"/>
        </w:rPr>
        <w:t xml:space="preserve">  ПОСТАНОВЛЯЕТ:</w:t>
      </w:r>
    </w:p>
    <w:p w14:paraId="550781A7">
      <w:pPr>
        <w:widowControl/>
        <w:numPr>
          <w:ilvl w:val="0"/>
          <w:numId w:val="1"/>
        </w:numPr>
        <w:tabs>
          <w:tab w:val="left" w:pos="960"/>
        </w:tabs>
        <w:overflowPunct/>
        <w:autoSpaceDE/>
        <w:autoSpaceDN/>
        <w:ind w:firstLine="798"/>
        <w:jc w:val="both"/>
        <w:textAlignment w:val="auto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 Утвердить прилагаемый 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дминистративный регламент предоставления муниципальной услуги «Предоставление информации об объектах </w:t>
      </w:r>
      <w:r>
        <w:rPr>
          <w:sz w:val="28"/>
          <w:szCs w:val="28"/>
          <w:lang w:val="ru-RU"/>
        </w:rPr>
        <w:t>учёта</w:t>
      </w:r>
      <w:r>
        <w:rPr>
          <w:sz w:val="28"/>
          <w:szCs w:val="28"/>
        </w:rPr>
        <w:t xml:space="preserve"> из реестра муниципального имущества».</w:t>
      </w:r>
    </w:p>
    <w:p w14:paraId="486BBC6E">
      <w:pPr>
        <w:widowControl/>
        <w:tabs>
          <w:tab w:val="left" w:pos="312"/>
          <w:tab w:val="left" w:pos="960"/>
        </w:tabs>
        <w:overflowPunct/>
        <w:autoSpaceDE/>
        <w:autoSpaceDN/>
        <w:ind w:left="-80"/>
        <w:jc w:val="both"/>
        <w:textAlignment w:val="auto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        2. </w:t>
      </w:r>
      <w:r>
        <w:rPr>
          <w:rFonts w:eastAsia="Arial Unicode MS"/>
          <w:sz w:val="28"/>
          <w:szCs w:val="28"/>
        </w:rPr>
        <w:t>Признать утратившим силу п</w:t>
      </w:r>
      <w:r>
        <w:rPr>
          <w:sz w:val="28"/>
          <w:szCs w:val="28"/>
        </w:rPr>
        <w:t>остановление администрации Шелтозерского вепсского сельского поселения от 02.10.2023 № 41 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r>
        <w:rPr>
          <w:bCs/>
          <w:sz w:val="28"/>
          <w:szCs w:val="28"/>
        </w:rPr>
        <w:t>.</w:t>
      </w:r>
    </w:p>
    <w:p w14:paraId="63DCE3A1">
      <w:pPr>
        <w:widowControl/>
        <w:numPr>
          <w:ilvl w:val="0"/>
          <w:numId w:val="2"/>
        </w:numPr>
        <w:overflowPunct/>
        <w:autoSpaceDE/>
        <w:autoSpaceDN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 w14:paraId="56FC4432">
      <w:pPr>
        <w:widowControl/>
        <w:numPr>
          <w:ilvl w:val="0"/>
          <w:numId w:val="2"/>
        </w:numPr>
        <w:overflowPunct/>
        <w:autoSpaceDE/>
        <w:autoSpaceDN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официального опубликования.</w:t>
      </w:r>
    </w:p>
    <w:p w14:paraId="6EC55BDC">
      <w:pPr>
        <w:pStyle w:val="18"/>
        <w:ind w:firstLine="630" w:firstLineChars="225"/>
        <w:jc w:val="right"/>
        <w:rPr>
          <w:sz w:val="28"/>
          <w:szCs w:val="28"/>
        </w:rPr>
      </w:pPr>
    </w:p>
    <w:p w14:paraId="60AC0188">
      <w:pPr>
        <w:pStyle w:val="18"/>
        <w:ind w:firstLine="630" w:firstLineChars="225"/>
        <w:jc w:val="right"/>
        <w:rPr>
          <w:sz w:val="28"/>
          <w:szCs w:val="28"/>
        </w:rPr>
      </w:pPr>
    </w:p>
    <w:p w14:paraId="79B12DC6">
      <w:pPr>
        <w:pStyle w:val="18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Глава Шелтозерского</w:t>
      </w:r>
    </w:p>
    <w:p w14:paraId="4C9E3A67">
      <w:pPr>
        <w:pStyle w:val="18"/>
        <w:ind w:firstLine="0"/>
        <w:jc w:val="lef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вепсского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ru-RU"/>
        </w:rPr>
        <w:t>.М.Сафонова</w:t>
      </w:r>
    </w:p>
    <w:p w14:paraId="08E82AE6">
      <w:pPr>
        <w:pStyle w:val="18"/>
        <w:ind w:firstLine="630" w:firstLineChars="225"/>
        <w:jc w:val="right"/>
        <w:rPr>
          <w:sz w:val="28"/>
          <w:szCs w:val="28"/>
        </w:rPr>
      </w:pPr>
    </w:p>
    <w:p w14:paraId="6E8A807C">
      <w:pPr>
        <w:pStyle w:val="18"/>
        <w:ind w:firstLine="540" w:firstLineChars="225"/>
        <w:jc w:val="right"/>
        <w:rPr>
          <w:szCs w:val="24"/>
        </w:rPr>
      </w:pPr>
    </w:p>
    <w:p w14:paraId="2CD3CA82">
      <w:pPr>
        <w:pStyle w:val="18"/>
        <w:ind w:firstLine="540" w:firstLineChars="225"/>
        <w:jc w:val="right"/>
        <w:rPr>
          <w:szCs w:val="24"/>
        </w:rPr>
      </w:pPr>
    </w:p>
    <w:p w14:paraId="6B57AA21">
      <w:pPr>
        <w:pStyle w:val="18"/>
        <w:ind w:firstLine="540" w:firstLineChars="225"/>
        <w:jc w:val="right"/>
        <w:rPr>
          <w:szCs w:val="24"/>
        </w:rPr>
      </w:pPr>
    </w:p>
    <w:p w14:paraId="02248E15">
      <w:pPr>
        <w:pStyle w:val="18"/>
        <w:ind w:firstLine="540" w:firstLineChars="225"/>
        <w:jc w:val="right"/>
        <w:rPr>
          <w:szCs w:val="24"/>
        </w:rPr>
      </w:pPr>
    </w:p>
    <w:p w14:paraId="114736A8">
      <w:pPr>
        <w:pStyle w:val="18"/>
        <w:ind w:firstLine="540" w:firstLineChars="225"/>
        <w:jc w:val="right"/>
        <w:rPr>
          <w:szCs w:val="24"/>
        </w:rPr>
      </w:pPr>
    </w:p>
    <w:p w14:paraId="5FEA13DF">
      <w:pPr>
        <w:pStyle w:val="18"/>
        <w:ind w:firstLine="540" w:firstLineChars="225"/>
        <w:jc w:val="right"/>
        <w:rPr>
          <w:szCs w:val="24"/>
        </w:rPr>
      </w:pPr>
    </w:p>
    <w:p w14:paraId="6934958B">
      <w:pPr>
        <w:pStyle w:val="18"/>
        <w:rPr>
          <w:szCs w:val="24"/>
        </w:rPr>
      </w:pPr>
    </w:p>
    <w:p w14:paraId="48FDBEE5">
      <w:pPr>
        <w:pStyle w:val="18"/>
        <w:ind w:firstLine="540" w:firstLineChars="225"/>
        <w:jc w:val="right"/>
        <w:rPr>
          <w:szCs w:val="24"/>
        </w:rPr>
      </w:pPr>
      <w:r>
        <w:rPr>
          <w:szCs w:val="24"/>
        </w:rPr>
        <w:t>УТВЕРЖДЁН</w:t>
      </w:r>
    </w:p>
    <w:p w14:paraId="1E231513">
      <w:pPr>
        <w:pStyle w:val="18"/>
        <w:ind w:firstLine="540" w:firstLineChars="225"/>
        <w:jc w:val="right"/>
        <w:rPr>
          <w:szCs w:val="24"/>
        </w:rPr>
      </w:pPr>
      <w:r>
        <w:rPr>
          <w:szCs w:val="24"/>
        </w:rPr>
        <w:t>постановлением  администрации</w:t>
      </w:r>
    </w:p>
    <w:p w14:paraId="37ABAD7B">
      <w:pPr>
        <w:pStyle w:val="18"/>
        <w:ind w:firstLine="540" w:firstLineChars="225"/>
        <w:jc w:val="right"/>
        <w:rPr>
          <w:szCs w:val="24"/>
        </w:rPr>
      </w:pPr>
      <w:r>
        <w:rPr>
          <w:szCs w:val="24"/>
        </w:rPr>
        <w:t xml:space="preserve">Шелтозерского вепсского сельского поселения </w:t>
      </w:r>
    </w:p>
    <w:p w14:paraId="39EED892">
      <w:pPr>
        <w:pStyle w:val="18"/>
        <w:wordWrap w:val="0"/>
        <w:ind w:firstLine="540" w:firstLineChars="225"/>
        <w:jc w:val="right"/>
        <w:rPr>
          <w:color w:val="auto"/>
          <w:szCs w:val="24"/>
        </w:rPr>
      </w:pPr>
      <w:r>
        <w:rPr>
          <w:color w:val="auto"/>
          <w:szCs w:val="24"/>
        </w:rPr>
        <w:t>от «__» ____ 2025 г. № __</w:t>
      </w:r>
    </w:p>
    <w:p w14:paraId="43362124">
      <w:pPr>
        <w:widowControl/>
        <w:jc w:val="center"/>
        <w:rPr>
          <w:b/>
          <w:szCs w:val="24"/>
        </w:rPr>
      </w:pPr>
    </w:p>
    <w:p w14:paraId="0B3FFA9B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Административный регламент </w:t>
      </w:r>
    </w:p>
    <w:p w14:paraId="69E1248F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«Предоставление информации об объектах </w:t>
      </w:r>
      <w:r>
        <w:rPr>
          <w:b/>
          <w:sz w:val="28"/>
          <w:szCs w:val="28"/>
          <w:lang w:val="ru-RU"/>
        </w:rPr>
        <w:t>учёта</w:t>
      </w:r>
      <w:r>
        <w:rPr>
          <w:b/>
          <w:sz w:val="28"/>
          <w:szCs w:val="28"/>
        </w:rPr>
        <w:t xml:space="preserve"> из реестра муниципального имущества» </w:t>
      </w:r>
    </w:p>
    <w:p w14:paraId="1DEC910E">
      <w:pPr>
        <w:widowControl/>
        <w:jc w:val="center"/>
        <w:rPr>
          <w:sz w:val="28"/>
          <w:szCs w:val="28"/>
        </w:rPr>
      </w:pPr>
    </w:p>
    <w:p w14:paraId="2F1F113A">
      <w:pPr>
        <w:widowControl/>
        <w:jc w:val="center"/>
        <w:rPr>
          <w:b/>
        </w:rPr>
      </w:pPr>
      <w:r>
        <w:rPr>
          <w:b/>
        </w:rPr>
        <w:t>РАЗДЕЛ I. ОБЩИЕ ПОЛОЖЕНИЯ</w:t>
      </w:r>
    </w:p>
    <w:p w14:paraId="44FA915C">
      <w:pPr>
        <w:widowControl/>
        <w:ind w:firstLine="720"/>
        <w:jc w:val="both"/>
      </w:pPr>
    </w:p>
    <w:p w14:paraId="4294AF24">
      <w:pPr>
        <w:widowControl/>
        <w:jc w:val="center"/>
      </w:pPr>
      <w:r>
        <w:t>Глава 1. Предмет регулирования административного регламента</w:t>
      </w:r>
    </w:p>
    <w:p w14:paraId="1DBFF76E">
      <w:pPr>
        <w:widowControl/>
        <w:ind w:firstLine="720"/>
        <w:jc w:val="both"/>
      </w:pPr>
    </w:p>
    <w:p w14:paraId="53276CD8">
      <w:pPr>
        <w:widowControl/>
        <w:ind w:firstLine="720"/>
        <w:jc w:val="both"/>
      </w:pPr>
      <w:r>
        <w:t xml:space="preserve">1. Настоящий административный регламент устанавливает порядок и стандарт предоставления муниципальной услуги «Предоставление информации об объектах </w:t>
      </w:r>
      <w:r>
        <w:rPr>
          <w:lang w:val="ru-RU"/>
        </w:rPr>
        <w:t>учёта</w:t>
      </w:r>
      <w:r>
        <w:t xml:space="preserve"> из реестра муниципального имущества», в том числе порядок взаимодействия администрации Шелтозерского вепсского сельского поселения Прионежского муниципального района Республики Карелия (далее - администрация) с физическими или юридическими лицами и их уполномоченными представителями, сроки и последовательность административных процедур (действий), осуществляемых администрацией в процессе реализации полномочий по предоставлению информации, содержащейся в Реестре муниципального имущества Шелтозерского вепсского сельского поселения Прионежского муниципального района Республики Карелия (далее - Реестр муниципального имущества).</w:t>
      </w:r>
    </w:p>
    <w:p w14:paraId="13DB8592">
      <w:pPr>
        <w:widowControl/>
        <w:ind w:firstLine="720"/>
        <w:jc w:val="both"/>
      </w:pPr>
      <w:r>
        <w:t xml:space="preserve">2. Целью настоящего административного регламента является обеспечение открытости порядка предоставления муниципальной услуги, указанной в пункте 1 настоящего административного регламента (далее - муниципальная услуга), повышения качества </w:t>
      </w:r>
      <w:r>
        <w:rPr>
          <w:lang w:val="ru-RU"/>
        </w:rPr>
        <w:t>её</w:t>
      </w:r>
      <w:r>
        <w:t xml:space="preserve"> исполнения, создания условий для участия граждан и юридических лиц в отношениях, возникающих при предоставлении муниципальной услуги.</w:t>
      </w:r>
    </w:p>
    <w:p w14:paraId="3066FF85">
      <w:pPr>
        <w:widowControl/>
        <w:ind w:firstLine="720"/>
        <w:jc w:val="both"/>
      </w:pPr>
    </w:p>
    <w:p w14:paraId="446C5B35">
      <w:pPr>
        <w:widowControl/>
        <w:jc w:val="center"/>
      </w:pPr>
      <w:r>
        <w:t>Глава 2. Круг заявителей</w:t>
      </w:r>
    </w:p>
    <w:p w14:paraId="4BB93575">
      <w:pPr>
        <w:widowControl/>
        <w:ind w:firstLine="720"/>
        <w:jc w:val="both"/>
      </w:pPr>
    </w:p>
    <w:p w14:paraId="744CB704">
      <w:pPr>
        <w:widowControl/>
        <w:ind w:firstLine="720"/>
        <w:jc w:val="both"/>
      </w:pPr>
      <w:r>
        <w:t>3. Заявителями на предоставление муниципальной услуги являются индивидуальные предприниматели, физические и юридические лица (далее - заявители).</w:t>
      </w:r>
    </w:p>
    <w:p w14:paraId="1036FC32">
      <w:pPr>
        <w:widowControl/>
        <w:ind w:firstLine="720"/>
        <w:jc w:val="both"/>
      </w:pPr>
      <w:r>
        <w:t>4. От имени заявителя за предоставлением муниципальной услуги может обратиться его уполномоченный представитель (далее - представитель).</w:t>
      </w:r>
    </w:p>
    <w:p w14:paraId="784FD1F4">
      <w:pPr>
        <w:widowControl/>
        <w:ind w:firstLine="720"/>
        <w:jc w:val="both"/>
      </w:pPr>
    </w:p>
    <w:p w14:paraId="1C68EDD6">
      <w:pPr>
        <w:widowControl/>
        <w:jc w:val="center"/>
      </w:pPr>
      <w:r>
        <w:t>Глава 3. Предоставление муниципальной услуги</w:t>
      </w:r>
    </w:p>
    <w:p w14:paraId="5D6EB212">
      <w:pPr>
        <w:widowControl/>
        <w:ind w:firstLine="720"/>
        <w:jc w:val="both"/>
      </w:pPr>
    </w:p>
    <w:p w14:paraId="52F52BA9">
      <w:pPr>
        <w:widowControl/>
        <w:ind w:firstLine="720"/>
        <w:jc w:val="both"/>
      </w:pPr>
      <w:r>
        <w:t>5. 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</w:t>
      </w:r>
    </w:p>
    <w:p w14:paraId="1C8DEEC5">
      <w:pPr>
        <w:widowControl/>
        <w:ind w:firstLine="720"/>
        <w:jc w:val="both"/>
      </w:pPr>
    </w:p>
    <w:p w14:paraId="46300761">
      <w:pPr>
        <w:widowControl/>
        <w:jc w:val="center"/>
        <w:rPr>
          <w:b/>
        </w:rPr>
      </w:pPr>
      <w:r>
        <w:rPr>
          <w:b/>
        </w:rPr>
        <w:t>РАЗДЕЛ II. СТАНДАРТ ПРЕДОСТАВЛЕНИЯ МУНИЦИПАЛЬНОЙ УСЛУГИ</w:t>
      </w:r>
    </w:p>
    <w:p w14:paraId="73349C9F">
      <w:pPr>
        <w:widowControl/>
        <w:ind w:firstLine="720"/>
        <w:jc w:val="both"/>
      </w:pPr>
    </w:p>
    <w:p w14:paraId="75C691E2">
      <w:pPr>
        <w:widowControl/>
        <w:jc w:val="center"/>
      </w:pPr>
      <w:r>
        <w:t>Глава 4. Наименование муниципальной услуги</w:t>
      </w:r>
    </w:p>
    <w:p w14:paraId="65BAF366">
      <w:pPr>
        <w:widowControl/>
        <w:ind w:firstLine="720"/>
        <w:jc w:val="both"/>
      </w:pPr>
    </w:p>
    <w:p w14:paraId="018D62C4">
      <w:pPr>
        <w:widowControl/>
        <w:ind w:firstLine="720"/>
        <w:jc w:val="both"/>
      </w:pPr>
      <w:r>
        <w:t xml:space="preserve">6. Наименование муниципальной услуги «Предоставление информации об объектах </w:t>
      </w:r>
      <w:r>
        <w:rPr>
          <w:lang w:val="ru-RU"/>
        </w:rPr>
        <w:t>учёта</w:t>
      </w:r>
      <w:r>
        <w:t xml:space="preserve"> из реестра муниципального имущества».</w:t>
      </w:r>
    </w:p>
    <w:p w14:paraId="2E0B3C82">
      <w:pPr>
        <w:widowControl/>
        <w:ind w:firstLine="720"/>
        <w:jc w:val="both"/>
      </w:pPr>
    </w:p>
    <w:p w14:paraId="48B2CD7D">
      <w:pPr>
        <w:widowControl/>
        <w:jc w:val="center"/>
      </w:pPr>
      <w:r>
        <w:t>Глава 5. Наименование органа местного самоуправления,</w:t>
      </w:r>
    </w:p>
    <w:p w14:paraId="1C66FAC9">
      <w:pPr>
        <w:widowControl/>
        <w:jc w:val="center"/>
      </w:pPr>
      <w:r>
        <w:t>предоставляющего муниципальную услугу</w:t>
      </w:r>
    </w:p>
    <w:p w14:paraId="46CEB412">
      <w:pPr>
        <w:widowControl/>
        <w:ind w:firstLine="720"/>
        <w:jc w:val="both"/>
      </w:pPr>
    </w:p>
    <w:p w14:paraId="5A19A496">
      <w:pPr>
        <w:widowControl/>
        <w:ind w:firstLine="680"/>
        <w:jc w:val="both"/>
      </w:pPr>
      <w:r>
        <w:t>7. Предоставление муниципальной услуги осуществляет администрация Шелтозерского вепсского сельского поселения Прионежского муниципального района Республики Карелия.</w:t>
      </w:r>
    </w:p>
    <w:p w14:paraId="31DE4162">
      <w:pPr>
        <w:widowControl/>
        <w:ind w:firstLine="720"/>
        <w:jc w:val="both"/>
      </w:pPr>
    </w:p>
    <w:p w14:paraId="76CC26E7">
      <w:pPr>
        <w:widowControl/>
        <w:jc w:val="center"/>
      </w:pPr>
      <w:r>
        <w:t>Глава 6. Результат предоставления муниципальной услуги</w:t>
      </w:r>
    </w:p>
    <w:p w14:paraId="306E73D5">
      <w:pPr>
        <w:widowControl/>
        <w:ind w:firstLine="720"/>
        <w:jc w:val="both"/>
      </w:pPr>
    </w:p>
    <w:p w14:paraId="3B9B8AA0">
      <w:pPr>
        <w:widowControl/>
        <w:ind w:firstLine="720"/>
        <w:jc w:val="both"/>
      </w:pPr>
      <w:r>
        <w:t>8. Результатом предоставления муниципальной услуги является:</w:t>
      </w:r>
    </w:p>
    <w:p w14:paraId="1AF4E46D">
      <w:pPr>
        <w:widowControl/>
        <w:ind w:firstLine="720"/>
        <w:jc w:val="both"/>
      </w:pPr>
      <w:r>
        <w:t>1) выписка из Реестра муниципального имущества;</w:t>
      </w:r>
    </w:p>
    <w:p w14:paraId="292A9F9A">
      <w:pPr>
        <w:widowControl/>
        <w:ind w:firstLine="720"/>
        <w:jc w:val="both"/>
      </w:pPr>
      <w:r>
        <w:t>2) уведомление об отсутствии запрашиваемой информации в реестре;</w:t>
      </w:r>
    </w:p>
    <w:p w14:paraId="6580D9E0">
      <w:pPr>
        <w:widowControl/>
        <w:ind w:firstLine="720"/>
        <w:jc w:val="both"/>
      </w:pPr>
      <w:r>
        <w:t xml:space="preserve">3) отказ в предоставлении сведений из реестра в случае невозможности идентификации указанного в запросе объекта </w:t>
      </w:r>
      <w:r>
        <w:rPr>
          <w:lang w:val="ru-RU"/>
        </w:rPr>
        <w:t>учёта</w:t>
      </w:r>
      <w:r>
        <w:t>.</w:t>
      </w:r>
    </w:p>
    <w:p w14:paraId="4DE906A8">
      <w:pPr>
        <w:widowControl/>
        <w:ind w:firstLine="720"/>
        <w:jc w:val="both"/>
      </w:pPr>
    </w:p>
    <w:p w14:paraId="75A3EB7B">
      <w:pPr>
        <w:widowControl/>
        <w:jc w:val="center"/>
      </w:pPr>
      <w:r>
        <w:t>Глава 7. Срок предоставления муниципальной услуги</w:t>
      </w:r>
    </w:p>
    <w:p w14:paraId="5CE49919">
      <w:pPr>
        <w:widowControl/>
        <w:ind w:firstLine="720"/>
        <w:jc w:val="both"/>
      </w:pPr>
    </w:p>
    <w:p w14:paraId="144BAC9E">
      <w:pPr>
        <w:widowControl/>
        <w:ind w:firstLine="720"/>
        <w:jc w:val="both"/>
      </w:pPr>
      <w:r>
        <w:t>9. Муниципальная услуга предоставляется в течение 10 рабочих дней со дня поступления заявления о предоставления муниципальной услуги в администрацию.</w:t>
      </w:r>
    </w:p>
    <w:p w14:paraId="16A51ACE">
      <w:pPr>
        <w:widowControl/>
        <w:ind w:firstLine="720"/>
        <w:jc w:val="both"/>
      </w:pPr>
      <w:r>
        <w:t xml:space="preserve">10. Выписка из Реестра муниципального имущества уведомление об отсутствии запрашиваемой информации в реестре или отказ в предоставлении сведений из реестра в случае невозможности идентификации указанного в запросе объекта </w:t>
      </w:r>
      <w:r>
        <w:rPr>
          <w:lang w:val="ru-RU"/>
        </w:rPr>
        <w:t>учёта</w:t>
      </w:r>
      <w:r>
        <w:t xml:space="preserve"> выдаются (направляются) заявителю или его представителю в течение одного рабочего дня со дня их подписания должностным лицом администрации, уполномоченным на подписание выписок из Реестра муниципального имущества (далее - уполномоченное должностное лицо администрации).</w:t>
      </w:r>
    </w:p>
    <w:p w14:paraId="067F427B">
      <w:pPr>
        <w:widowControl/>
        <w:ind w:firstLine="720"/>
        <w:jc w:val="both"/>
      </w:pPr>
      <w:r>
        <w:t>11. Выдача (направление) заявителю документов по результатам оказания муниципальной услуги производится в порядке, указанном в пункте 76 настоящего административного регламента.</w:t>
      </w:r>
    </w:p>
    <w:p w14:paraId="6EF26A8A">
      <w:pPr>
        <w:widowControl/>
        <w:ind w:firstLine="720"/>
        <w:jc w:val="both"/>
      </w:pPr>
    </w:p>
    <w:p w14:paraId="1D0F1F46">
      <w:pPr>
        <w:widowControl/>
        <w:jc w:val="center"/>
      </w:pPr>
      <w:r>
        <w:t>Глава 8. Исчерпывающий перечень документов, необходимых для предоставления муниципальной услуги</w:t>
      </w:r>
    </w:p>
    <w:p w14:paraId="7D610593">
      <w:pPr>
        <w:widowControl/>
        <w:ind w:firstLine="720"/>
        <w:jc w:val="both"/>
      </w:pPr>
    </w:p>
    <w:p w14:paraId="1EA529B3">
      <w:pPr>
        <w:widowControl/>
        <w:ind w:firstLine="720"/>
        <w:jc w:val="both"/>
      </w:pPr>
      <w:r>
        <w:t xml:space="preserve">12. С целью получения информации об объекте </w:t>
      </w:r>
      <w:r>
        <w:rPr>
          <w:lang w:val="ru-RU"/>
        </w:rPr>
        <w:t>учёта</w:t>
      </w:r>
      <w:r>
        <w:t xml:space="preserve">, содержащегося в Реестре муниципального имущества, заявитель или его представитель </w:t>
      </w:r>
      <w:r>
        <w:rPr>
          <w:lang w:val="ru-RU"/>
        </w:rPr>
        <w:t>подаёт</w:t>
      </w:r>
      <w:r>
        <w:t xml:space="preserve"> в администрацию запрос о предоставлении муниципальной услуги в форме заявления о предоставлении информации из Реестра муниципального имущества (далее - заявление) по форме согласно приложению к настоящему административному регламенту.</w:t>
      </w:r>
    </w:p>
    <w:p w14:paraId="7CE25D3B">
      <w:pPr>
        <w:widowControl/>
        <w:ind w:firstLine="720"/>
        <w:jc w:val="both"/>
      </w:pPr>
      <w:r>
        <w:t xml:space="preserve">13. В целях предоставления муниципальной услуги установление личности заявителя может осуществляться в ходе личного </w:t>
      </w:r>
      <w:r>
        <w:rPr>
          <w:lang w:val="ru-RU"/>
        </w:rPr>
        <w:t>приёма</w:t>
      </w:r>
      <w: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Органе, многофункциональном центре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242E3C42">
      <w:pPr>
        <w:widowControl/>
        <w:ind w:firstLine="720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1919457A">
      <w:pPr>
        <w:widowControl/>
        <w:ind w:firstLine="72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7144D17F">
      <w:pPr>
        <w:widowControl/>
        <w:ind w:firstLine="720"/>
        <w:jc w:val="both"/>
      </w:pPr>
      <w:r>
        <w:t>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51A32805">
      <w:pPr>
        <w:widowControl/>
        <w:ind w:firstLine="720"/>
        <w:jc w:val="both"/>
      </w:pPr>
      <w:r>
        <w:t>14. К заявлению заявитель или его представитель прилагает следующие документы:</w:t>
      </w:r>
    </w:p>
    <w:p w14:paraId="46ADE31B">
      <w:pPr>
        <w:widowControl/>
        <w:ind w:firstLine="720"/>
        <w:jc w:val="both"/>
      </w:pPr>
      <w:r>
        <w:t>1) копию документа, удостоверяющего личность заявителя (в случае подачи документов заявителем, который является физическим лицом), либо копию документа, удостоверяющего личность представителя заявителя (в случае подачи документов представителем заявителя);</w:t>
      </w:r>
    </w:p>
    <w:p w14:paraId="60A1C06D">
      <w:pPr>
        <w:widowControl/>
        <w:ind w:firstLine="720"/>
        <w:jc w:val="both"/>
      </w:pPr>
      <w:r>
        <w:t>2) доверенность или иной документ, удостоверяющий полномочия представителя заявителя - в случае подачи документов представителем заявителя.</w:t>
      </w:r>
    </w:p>
    <w:p w14:paraId="6C33B2FC">
      <w:pPr>
        <w:widowControl/>
        <w:ind w:firstLine="720"/>
        <w:jc w:val="both"/>
      </w:pPr>
      <w:r>
        <w:t>15. Для получения документа, указанного в подпункте 2 пункта 14 настоящего административного регламента, заявитель обращается к нотариусу (должностному лицу, уполномоченному совершать нотариальные действия) за совершением нотариального действия.</w:t>
      </w:r>
    </w:p>
    <w:p w14:paraId="7982097B">
      <w:pPr>
        <w:widowControl/>
        <w:ind w:firstLine="720"/>
        <w:jc w:val="both"/>
      </w:pPr>
      <w:r>
        <w:t>16. Заявитель или его представитель представляет (направляет) заявление и документы, указанные в пункте 14 настоящего административного регламента, одним из следующих способов:</w:t>
      </w:r>
    </w:p>
    <w:p w14:paraId="41AAE45D">
      <w:pPr>
        <w:widowControl/>
        <w:ind w:firstLine="720"/>
        <w:jc w:val="both"/>
      </w:pPr>
      <w:r>
        <w:t>1) </w:t>
      </w:r>
      <w:r>
        <w:rPr>
          <w:lang w:val="ru-RU"/>
        </w:rPr>
        <w:t>путём</w:t>
      </w:r>
      <w:r>
        <w:t xml:space="preserve"> личного обращения в администрацию;</w:t>
      </w:r>
    </w:p>
    <w:p w14:paraId="065B8EB5">
      <w:pPr>
        <w:widowControl/>
        <w:ind w:firstLine="720"/>
        <w:jc w:val="both"/>
      </w:pPr>
      <w:r>
        <w:t>2) 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 или органом (должностным лицом), уполномоченным на выдачу соответствующего документа;</w:t>
      </w:r>
    </w:p>
    <w:p w14:paraId="7075160E">
      <w:pPr>
        <w:widowControl/>
        <w:ind w:firstLine="720"/>
        <w:jc w:val="both"/>
      </w:pPr>
      <w:r>
        <w:t>3) через личный кабинет на Портале;</w:t>
      </w:r>
    </w:p>
    <w:p w14:paraId="0B56F38D">
      <w:pPr>
        <w:widowControl/>
        <w:ind w:firstLine="720"/>
        <w:jc w:val="both"/>
      </w:pPr>
      <w:r>
        <w:t>4) </w:t>
      </w:r>
      <w:r>
        <w:rPr>
          <w:lang w:val="ru-RU"/>
        </w:rPr>
        <w:t>путём</w:t>
      </w:r>
      <w:r>
        <w:t xml:space="preserve"> направления на официальный адрес электронной почты администрации.</w:t>
      </w:r>
    </w:p>
    <w:p w14:paraId="753074C2">
      <w:pPr>
        <w:widowControl/>
        <w:ind w:firstLine="720"/>
        <w:jc w:val="both"/>
      </w:pPr>
      <w:r>
        <w:t>17. При предоставлении муниципальной услуги администрация не вправе требовать от заявителей или их представителей документы, не указанные в пунктах 13 и 14 настоящего административного регламента.</w:t>
      </w:r>
    </w:p>
    <w:p w14:paraId="51D9B0AE">
      <w:pPr>
        <w:widowControl/>
        <w:ind w:firstLine="720"/>
        <w:jc w:val="both"/>
      </w:pPr>
      <w:r>
        <w:t>18. Требования к документам, представляемым заявителем или его представителем:</w:t>
      </w:r>
    </w:p>
    <w:p w14:paraId="630E922C">
      <w:pPr>
        <w:widowControl/>
        <w:ind w:firstLine="720"/>
        <w:jc w:val="both"/>
      </w:pPr>
      <w:r>
        <w:t>1) 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54 настоящего административного регламента). Требование о наличии печати не распространяется на документы, выданные хозяйственными обществами, у которых в соответствии с законодательством Российской Федерации и (или) учредительными документами отсутствует печать;</w:t>
      </w:r>
    </w:p>
    <w:p w14:paraId="38BC65B8">
      <w:pPr>
        <w:widowControl/>
        <w:ind w:firstLine="720"/>
        <w:jc w:val="both"/>
      </w:pPr>
      <w:r>
        <w:t>2) тексты документов должны быть написаны разборчиво;</w:t>
      </w:r>
    </w:p>
    <w:p w14:paraId="69C300A9">
      <w:pPr>
        <w:widowControl/>
        <w:ind w:firstLine="720"/>
        <w:jc w:val="both"/>
      </w:pPr>
      <w:r>
        <w:t xml:space="preserve">3) документы не должны иметь подчисток, приписок, </w:t>
      </w:r>
      <w:r>
        <w:rPr>
          <w:lang w:val="ru-RU"/>
        </w:rPr>
        <w:t>зачёркнутых</w:t>
      </w:r>
      <w:r>
        <w:t xml:space="preserve"> слов и не </w:t>
      </w:r>
      <w:r>
        <w:rPr>
          <w:lang w:val="ru-RU"/>
        </w:rPr>
        <w:t>оговорённых</w:t>
      </w:r>
      <w:r>
        <w:t xml:space="preserve"> в них исправлений;</w:t>
      </w:r>
    </w:p>
    <w:p w14:paraId="6FEAC8E2">
      <w:pPr>
        <w:widowControl/>
        <w:ind w:firstLine="720"/>
        <w:jc w:val="both"/>
      </w:pPr>
      <w:r>
        <w:t>4) документы не должны быть исполнены карандашом;</w:t>
      </w:r>
    </w:p>
    <w:p w14:paraId="0947C816">
      <w:pPr>
        <w:widowControl/>
        <w:ind w:firstLine="720"/>
        <w:jc w:val="both"/>
      </w:pPr>
      <w:r>
        <w:t>5) документы не должны иметь повреждений, наличие которых не позволяет однозначно истолковать их содержание.</w:t>
      </w:r>
    </w:p>
    <w:p w14:paraId="31F0C462">
      <w:pPr>
        <w:widowControl/>
        <w:ind w:firstLine="720"/>
        <w:jc w:val="both"/>
      </w:pPr>
      <w:r>
        <w:t>19. 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или его представитель вправе представить, отсутствуют.</w:t>
      </w:r>
    </w:p>
    <w:p w14:paraId="73E8E6D9">
      <w:pPr>
        <w:widowControl/>
        <w:ind w:firstLine="720"/>
        <w:jc w:val="both"/>
      </w:pPr>
      <w:r>
        <w:t>20. Администрация при предоставлении муниципальной услуги не вправе требовать от заявителей или их представителей:</w:t>
      </w:r>
    </w:p>
    <w:p w14:paraId="589570E8">
      <w:pPr>
        <w:widowControl/>
        <w:ind w:firstLine="720"/>
        <w:jc w:val="both"/>
      </w:pPr>
      <w: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B66ED93">
      <w:pPr>
        <w:widowControl/>
        <w:ind w:firstLine="720"/>
        <w:jc w:val="both"/>
      </w:pPr>
      <w:r>
        <w:t xml:space="preserve">2) 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администрации,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в соответствии с нормативными правовыми актами Российской Федерации, нормативными правовыми актами Республики Карелия, муниципальными правовыми актами, за исключением документов, </w:t>
      </w:r>
      <w:r>
        <w:rPr>
          <w:lang w:val="ru-RU"/>
        </w:rPr>
        <w:t>включённых</w:t>
      </w:r>
      <w:r>
        <w:t xml:space="preserve"> в </w:t>
      </w:r>
      <w:r>
        <w:rPr>
          <w:lang w:val="ru-RU"/>
        </w:rPr>
        <w:t>определённый</w:t>
      </w:r>
      <w:r>
        <w:t xml:space="preserve"> частью 6 статьи 7 Федерального закона от 27 июля 2010 года № 210-ФЗ «Об организации предоставления государственных и муниципальных услуг» перечень документов;</w:t>
      </w:r>
    </w:p>
    <w:p w14:paraId="15E5D57F">
      <w:pPr>
        <w:widowControl/>
        <w:ind w:firstLine="720"/>
        <w:jc w:val="both"/>
      </w:pPr>
      <w:r>
        <w:t xml:space="preserve">3) 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</w:t>
      </w:r>
      <w:r>
        <w:rPr>
          <w:lang w:val="ru-RU"/>
        </w:rPr>
        <w:t>включённых</w:t>
      </w:r>
      <w:r>
        <w:t xml:space="preserve"> в перечень услуг, которые являются необходимыми и обязательными для предоставления муниципальных услуг, </w:t>
      </w:r>
      <w:r>
        <w:rPr>
          <w:lang w:val="ru-RU"/>
        </w:rPr>
        <w:t>утверждённый</w:t>
      </w:r>
      <w:r>
        <w:t xml:space="preserve"> представительным органом Шелтозерского вепсского сельского поселения Прионежского муниципального района Республики Карелия;</w:t>
      </w:r>
    </w:p>
    <w:p w14:paraId="550881E3">
      <w:pPr>
        <w:widowControl/>
        <w:ind w:firstLine="720"/>
        <w:jc w:val="both"/>
      </w:pPr>
      <w:r>
        <w:t xml:space="preserve">4) представления документов и информации, отсутствие и (или) недостоверность которых не указывались при первоначальном отказе в </w:t>
      </w:r>
      <w:r>
        <w:rPr>
          <w:lang w:val="ru-RU"/>
        </w:rPr>
        <w:t>приёме</w:t>
      </w:r>
      <w:r>
        <w:t xml:space="preserve">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в пункте 4 части 1 статьи 7 Федерального закона от 27 июля 2010 года № 210-ФЗ «Об организации предоставления государственных и муниципальных услуг»;</w:t>
      </w:r>
    </w:p>
    <w:p w14:paraId="3CEA46AE">
      <w:pPr>
        <w:widowControl/>
        <w:ind w:firstLine="720"/>
        <w:jc w:val="both"/>
      </w:pPr>
      <w:r>
        <w:t>5) предоставления на бумажном носителе документов и информации, электронные образы которых ранее были заверены в соответствии с пунктом 72 части 1 статьи 16 Федерального закона от 27 июля 2010 года № 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3AD0693B">
      <w:pPr>
        <w:widowControl/>
        <w:ind w:firstLine="720"/>
        <w:jc w:val="both"/>
      </w:pPr>
    </w:p>
    <w:p w14:paraId="3D368FA0">
      <w:pPr>
        <w:widowControl/>
        <w:jc w:val="center"/>
      </w:pPr>
      <w:r>
        <w:t xml:space="preserve">Глава 9. Исчерпывающий перечень оснований для отказа в </w:t>
      </w:r>
      <w:r>
        <w:rPr>
          <w:lang w:val="ru-RU"/>
        </w:rPr>
        <w:t>приёме</w:t>
      </w:r>
      <w:r>
        <w:t xml:space="preserve"> документов, необходимых для предоставления муниципальной услуги</w:t>
      </w:r>
    </w:p>
    <w:p w14:paraId="10E09E4F">
      <w:pPr>
        <w:widowControl/>
        <w:ind w:firstLine="720"/>
        <w:jc w:val="both"/>
      </w:pPr>
    </w:p>
    <w:p w14:paraId="7CA5CD90">
      <w:pPr>
        <w:widowControl/>
        <w:ind w:firstLine="567"/>
        <w:jc w:val="both"/>
      </w:pPr>
      <w:r>
        <w:t xml:space="preserve">21. Основаниями для отказа в </w:t>
      </w:r>
      <w:r>
        <w:rPr>
          <w:lang w:val="ru-RU"/>
        </w:rPr>
        <w:t>приёме</w:t>
      </w:r>
      <w:r>
        <w:t xml:space="preserve"> документов являются:</w:t>
      </w:r>
    </w:p>
    <w:p w14:paraId="47D855BC">
      <w:pPr>
        <w:widowControl/>
        <w:ind w:firstLine="567"/>
        <w:jc w:val="both"/>
      </w:pPr>
      <w:r>
        <w:t>1) заявление не соответствует форме заявления, установленной приложением к настоящему административному регламенту;</w:t>
      </w:r>
    </w:p>
    <w:p w14:paraId="53D76A9D">
      <w:pPr>
        <w:widowControl/>
        <w:ind w:firstLine="567"/>
        <w:jc w:val="both"/>
      </w:pPr>
      <w:r>
        <w:t>2) непредставление заявителем или его представителем документов, указанных в пункте 14 настоящего административного регламента;</w:t>
      </w:r>
    </w:p>
    <w:p w14:paraId="39B9E686">
      <w:pPr>
        <w:widowControl/>
        <w:ind w:firstLine="567"/>
        <w:jc w:val="both"/>
      </w:pPr>
      <w:r>
        <w:t>3) несоответствие представленных заявителем или его представителем документов требованиям, указанным в пункте 18 настоящего административного регламента;</w:t>
      </w:r>
    </w:p>
    <w:p w14:paraId="2F858F57">
      <w:pPr>
        <w:widowControl/>
        <w:ind w:firstLine="567"/>
        <w:jc w:val="both"/>
      </w:pPr>
      <w:r>
        <w:t>4) наличие в документах нецензурных либо оскорбительных выражений, угроз жизни, здоровью и имуществу должностных лиц администрации, а также членов их семей.</w:t>
      </w:r>
    </w:p>
    <w:p w14:paraId="467BCE57">
      <w:pPr>
        <w:widowControl/>
        <w:ind w:firstLine="567"/>
        <w:jc w:val="both"/>
      </w:pPr>
      <w:r>
        <w:t xml:space="preserve">22. В случае установления оснований для отказа в </w:t>
      </w:r>
      <w:r>
        <w:rPr>
          <w:lang w:val="ru-RU"/>
        </w:rPr>
        <w:t>приёме</w:t>
      </w:r>
      <w:r>
        <w:t xml:space="preserve"> документов должностное лицо администрации, ответственное за </w:t>
      </w:r>
      <w:r>
        <w:rPr>
          <w:lang w:val="ru-RU"/>
        </w:rPr>
        <w:t>приём</w:t>
      </w:r>
      <w:r>
        <w:t xml:space="preserve"> и регистрацию документов, совершает действия по уведомлению заявителя или его представителя в порядке, предусмотренном пунктом 65 настоящего административного регламента.</w:t>
      </w:r>
    </w:p>
    <w:p w14:paraId="06C47B0F">
      <w:pPr>
        <w:widowControl/>
        <w:ind w:firstLine="567"/>
        <w:jc w:val="both"/>
      </w:pPr>
      <w:r>
        <w:t xml:space="preserve">23. Отказ в </w:t>
      </w:r>
      <w:r>
        <w:rPr>
          <w:lang w:val="ru-RU"/>
        </w:rPr>
        <w:t>приёме</w:t>
      </w:r>
      <w:r>
        <w:t xml:space="preserve">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порядке, установленном действующим законодательством.</w:t>
      </w:r>
    </w:p>
    <w:p w14:paraId="4A405F1C">
      <w:pPr>
        <w:widowControl/>
        <w:ind w:firstLine="720"/>
        <w:jc w:val="both"/>
      </w:pPr>
    </w:p>
    <w:p w14:paraId="5FA20194">
      <w:pPr>
        <w:widowControl/>
        <w:jc w:val="center"/>
      </w:pPr>
      <w:r>
        <w:t>Глава 10. Исчерпывающий перечень оснований для приостановления предоставления</w:t>
      </w:r>
    </w:p>
    <w:p w14:paraId="341B25FD">
      <w:pPr>
        <w:widowControl/>
        <w:jc w:val="center"/>
      </w:pPr>
      <w:r>
        <w:t>или отказа в предоставлении муниципальной услуги</w:t>
      </w:r>
    </w:p>
    <w:p w14:paraId="5B3696A5">
      <w:pPr>
        <w:widowControl/>
        <w:ind w:firstLine="720"/>
        <w:jc w:val="both"/>
      </w:pPr>
    </w:p>
    <w:p w14:paraId="64F57B25">
      <w:pPr>
        <w:widowControl/>
        <w:ind w:firstLine="720"/>
        <w:jc w:val="both"/>
      </w:pPr>
      <w:r>
        <w:t>24. Основания для приостановления предоставления и отказа в предоставлении муниципальной услуги законодательством не предусмотрены.</w:t>
      </w:r>
    </w:p>
    <w:p w14:paraId="6D44113B">
      <w:pPr>
        <w:widowControl/>
        <w:ind w:firstLine="720"/>
        <w:jc w:val="both"/>
      </w:pPr>
    </w:p>
    <w:p w14:paraId="6A6E830D">
      <w:pPr>
        <w:widowControl/>
        <w:jc w:val="center"/>
      </w:pPr>
      <w:r>
        <w:t xml:space="preserve">Глава 11. Размер платы, взимаемой с заявителя при предоставлении муниципальной услуги, и способы </w:t>
      </w:r>
      <w:r>
        <w:rPr>
          <w:lang w:val="ru-RU"/>
        </w:rPr>
        <w:t>её</w:t>
      </w:r>
      <w:r>
        <w:t xml:space="preserve"> взимания</w:t>
      </w:r>
    </w:p>
    <w:p w14:paraId="27CB6C77">
      <w:pPr>
        <w:widowControl/>
        <w:ind w:firstLine="720"/>
        <w:jc w:val="both"/>
      </w:pPr>
    </w:p>
    <w:p w14:paraId="49E08469">
      <w:pPr>
        <w:widowControl/>
        <w:ind w:firstLine="720"/>
        <w:jc w:val="both"/>
      </w:pPr>
      <w:r>
        <w:t>25. Муниципальная услуга предоставляется без взимания государственной пошлины или иной платы.</w:t>
      </w:r>
    </w:p>
    <w:p w14:paraId="746394F8">
      <w:pPr>
        <w:widowControl/>
        <w:ind w:firstLine="720"/>
        <w:jc w:val="both"/>
      </w:pPr>
      <w:r>
        <w:t>26. В случае внесения изменений в выданный в результате предоставления муниципальной услуги документ, направленный на исправление ошибок и опечаток, допущенных по вине администрации, а также должностных лиц администрации плата с заявителя не взимается.</w:t>
      </w:r>
    </w:p>
    <w:p w14:paraId="23CA4CF6">
      <w:pPr>
        <w:widowControl/>
        <w:ind w:firstLine="720"/>
        <w:jc w:val="both"/>
      </w:pPr>
    </w:p>
    <w:p w14:paraId="3FC462AB">
      <w:pPr>
        <w:widowControl/>
        <w:jc w:val="center"/>
      </w:pPr>
      <w:r>
        <w:t>Глава 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14:paraId="17986F32">
      <w:pPr>
        <w:widowControl/>
        <w:ind w:firstLine="720"/>
        <w:jc w:val="both"/>
      </w:pPr>
    </w:p>
    <w:p w14:paraId="0DC68417">
      <w:pPr>
        <w:widowControl/>
        <w:ind w:firstLine="720"/>
        <w:jc w:val="both"/>
      </w:pPr>
      <w:r>
        <w:t>27. Максимальное время ожидания в очереди при подаче заявления и документов, в случае обращения заявителя непосредственно в Уполномоченный орган или многофункциональный центр, не должно превышать 15 минут.</w:t>
      </w:r>
    </w:p>
    <w:p w14:paraId="0D9E03BF">
      <w:pPr>
        <w:widowControl/>
        <w:ind w:firstLine="720"/>
        <w:jc w:val="both"/>
      </w:pPr>
      <w:r>
        <w:t>28. Максимальное время ожидания в очереди при получении результата муниципальной услуги,</w:t>
      </w:r>
      <w:r>
        <w:rPr>
          <w:kern w:val="0"/>
          <w:szCs w:val="24"/>
          <w:lang w:eastAsia="ar-SA"/>
        </w:rPr>
        <w:t xml:space="preserve"> </w:t>
      </w:r>
      <w:r>
        <w:t>в случае обращения заявителя непосредственно в Уполномоченный орган или многофункциональный центр, не должно превышать 15 минут.</w:t>
      </w:r>
    </w:p>
    <w:p w14:paraId="116BDD97">
      <w:pPr>
        <w:widowControl/>
        <w:ind w:firstLine="720"/>
        <w:jc w:val="both"/>
      </w:pPr>
    </w:p>
    <w:p w14:paraId="7B25D6F3">
      <w:pPr>
        <w:widowControl/>
        <w:jc w:val="center"/>
      </w:pPr>
      <w:r>
        <w:t>Глава 13. Срок регистрации заявления</w:t>
      </w:r>
    </w:p>
    <w:p w14:paraId="7F072E67">
      <w:pPr>
        <w:widowControl/>
        <w:ind w:firstLine="720"/>
        <w:jc w:val="both"/>
      </w:pPr>
    </w:p>
    <w:p w14:paraId="4B0CA1CE">
      <w:pPr>
        <w:widowControl/>
        <w:ind w:firstLine="720"/>
        <w:jc w:val="both"/>
      </w:pPr>
      <w:r>
        <w:t xml:space="preserve">29. Регистрацию заявления и документов, предоставленных заявителем или его представителем, осуществляет должностное лицо администрации, ответственное за </w:t>
      </w:r>
      <w:r>
        <w:rPr>
          <w:lang w:val="ru-RU"/>
        </w:rPr>
        <w:t>приём</w:t>
      </w:r>
      <w:r>
        <w:t xml:space="preserve"> и регистрацию документов, в том числе в электронной форме, в журнале регистрации обращений за предоставлением муниципальной услуги </w:t>
      </w:r>
      <w:r>
        <w:rPr>
          <w:lang w:val="ru-RU"/>
        </w:rPr>
        <w:t>путём</w:t>
      </w:r>
      <w:r>
        <w:t xml:space="preserve"> присвоения указанным документам входящего номера с указанием даты получения.</w:t>
      </w:r>
    </w:p>
    <w:p w14:paraId="3D94A2BB">
      <w:pPr>
        <w:widowControl/>
        <w:ind w:firstLine="720"/>
        <w:jc w:val="both"/>
      </w:pPr>
      <w:r>
        <w:t>30. 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минут, при направлении документов через организации почтовой связи или в электронной форме - один рабочий день со дня получения администрацией указанных документов.</w:t>
      </w:r>
    </w:p>
    <w:p w14:paraId="51FD08D9">
      <w:pPr>
        <w:widowControl/>
        <w:ind w:firstLine="720"/>
        <w:jc w:val="both"/>
      </w:pPr>
      <w:r>
        <w:t>31. </w:t>
      </w:r>
      <w:r>
        <w:rPr>
          <w:lang w:val="ru-RU"/>
        </w:rPr>
        <w:t>Днём</w:t>
      </w:r>
      <w:r>
        <w:t xml:space="preserve"> регистрации документов является день их поступления в администрацию (до 16-00 часов). При поступлении документов после 16-00 часов их регистрация осуществляется следующим рабочим </w:t>
      </w:r>
      <w:r>
        <w:rPr>
          <w:lang w:val="ru-RU"/>
        </w:rPr>
        <w:t>днём</w:t>
      </w:r>
      <w:r>
        <w:t>.</w:t>
      </w:r>
    </w:p>
    <w:p w14:paraId="48DC55D4">
      <w:pPr>
        <w:widowControl/>
        <w:ind w:firstLine="720"/>
        <w:jc w:val="both"/>
      </w:pPr>
    </w:p>
    <w:p w14:paraId="5CFD52AF">
      <w:pPr>
        <w:widowControl/>
        <w:jc w:val="center"/>
      </w:pPr>
      <w:r>
        <w:t>Глава 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6C93ADE0">
      <w:pPr>
        <w:widowControl/>
        <w:jc w:val="center"/>
      </w:pPr>
    </w:p>
    <w:p w14:paraId="37820197">
      <w:pPr>
        <w:widowControl/>
        <w:ind w:firstLine="720"/>
        <w:jc w:val="both"/>
      </w:pPr>
      <w:r>
        <w:t>32. Вход в здание администрации оборудуется информационной табличкой (вывеской), содержащей информацию о полном наименовании администрации.</w:t>
      </w:r>
    </w:p>
    <w:p w14:paraId="0DFCE0C7">
      <w:pPr>
        <w:widowControl/>
        <w:ind w:firstLine="720"/>
        <w:jc w:val="both"/>
      </w:pPr>
      <w:r>
        <w:t>33. Администрация обеспечивает инвалидам (включая инвалидов, использующих кресла-коляски и собак-проводников):</w:t>
      </w:r>
    </w:p>
    <w:p w14:paraId="5D641628">
      <w:pPr>
        <w:widowControl/>
        <w:ind w:firstLine="720"/>
        <w:jc w:val="both"/>
      </w:pPr>
      <w:r>
        <w:t>1) 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14:paraId="24FB416E">
      <w:pPr>
        <w:widowControl/>
        <w:ind w:firstLine="720"/>
        <w:jc w:val="both"/>
      </w:pPr>
      <w:r>
        <w:t>2) 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2B2151D7">
      <w:pPr>
        <w:widowControl/>
        <w:ind w:firstLine="720"/>
        <w:jc w:val="both"/>
      </w:pPr>
      <w:r>
        <w:t>3) оказание должностными лицами и работниками администрации помощи инвалидам в преодолении барьеров, мешающих получению ими услуг наравне с другими лицами.</w:t>
      </w:r>
    </w:p>
    <w:p w14:paraId="4DB8D58B">
      <w:pPr>
        <w:widowControl/>
        <w:ind w:firstLine="720"/>
        <w:jc w:val="both"/>
      </w:pPr>
      <w:r>
        <w:t>4)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14:paraId="1121341B">
      <w:pPr>
        <w:widowControl/>
        <w:ind w:firstLine="720"/>
        <w:jc w:val="both"/>
      </w:pPr>
      <w:r>
        <w:t xml:space="preserve">В случаях, если здание невозможно полностью приспособить с </w:t>
      </w:r>
      <w:r>
        <w:rPr>
          <w:lang w:val="ru-RU"/>
        </w:rPr>
        <w:t>учётом</w:t>
      </w:r>
      <w:r>
        <w:t xml:space="preserve"> потребностей инвалидов, администрация до его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муниципальной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14:paraId="77301D39">
      <w:pPr>
        <w:widowControl/>
        <w:ind w:firstLine="720"/>
        <w:jc w:val="both"/>
      </w:pPr>
      <w:r>
        <w:t>34. Информационные таблички (вывески) размещаются рядом с входом в здание администрации либо на двери входа в здание администрации так, чтобы они были хорошо видны заявителям или их представителям.</w:t>
      </w:r>
    </w:p>
    <w:p w14:paraId="45BFB473">
      <w:pPr>
        <w:widowControl/>
        <w:ind w:firstLine="720"/>
        <w:jc w:val="both"/>
      </w:pPr>
      <w:r>
        <w:t>35. </w:t>
      </w:r>
      <w:r>
        <w:rPr>
          <w:lang w:val="ru-RU"/>
        </w:rPr>
        <w:t>Приём</w:t>
      </w:r>
      <w:r>
        <w:t xml:space="preserve"> заявителей или их представителей, документов, необходимых для предоставления муниципальной услуги, осуществляется в кабинетах администрации.</w:t>
      </w:r>
    </w:p>
    <w:p w14:paraId="3B695E29">
      <w:pPr>
        <w:widowControl/>
        <w:ind w:firstLine="720"/>
        <w:jc w:val="both"/>
      </w:pPr>
      <w:r>
        <w:t>36. Вход в кабинет администрации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14:paraId="68985B24">
      <w:pPr>
        <w:widowControl/>
        <w:ind w:firstLine="720"/>
        <w:jc w:val="both"/>
      </w:pPr>
      <w:r>
        <w:t>37. 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14:paraId="2483BDDA">
      <w:pPr>
        <w:widowControl/>
        <w:ind w:firstLine="720"/>
        <w:jc w:val="both"/>
      </w:pPr>
      <w:r>
        <w:t>38. 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администрации.</w:t>
      </w:r>
    </w:p>
    <w:p w14:paraId="3BB15261">
      <w:pPr>
        <w:widowControl/>
        <w:ind w:firstLine="720"/>
        <w:jc w:val="both"/>
      </w:pPr>
      <w:r>
        <w:t xml:space="preserve">39. Места ожидания в очереди на </w:t>
      </w:r>
      <w:r>
        <w:rPr>
          <w:lang w:val="ru-RU"/>
        </w:rPr>
        <w:t>приём</w:t>
      </w:r>
      <w:r>
        <w:t>, подачу документов, необходимых для предоставления муниципальной услуги, оборудуются стульями, кресельными секциями, скамьями.</w:t>
      </w:r>
    </w:p>
    <w:p w14:paraId="036330DF">
      <w:pPr>
        <w:widowControl/>
        <w:ind w:firstLine="720"/>
        <w:jc w:val="both"/>
      </w:pPr>
      <w:r>
        <w:t>40. 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14:paraId="6B957800">
      <w:pPr>
        <w:widowControl/>
        <w:ind w:firstLine="720"/>
        <w:jc w:val="both"/>
      </w:pPr>
      <w:r>
        <w:t xml:space="preserve">41. Информационные стенды размещаются на видном, доступном для заявителей или их представителей месте и призваны обеспечить заявителя или его представителя исчерпывающей информацией. Стенды должны быть оформлены в едином стиле, надписи сделаны </w:t>
      </w:r>
      <w:r>
        <w:rPr>
          <w:lang w:val="ru-RU"/>
        </w:rPr>
        <w:t>чёрным</w:t>
      </w:r>
      <w:r>
        <w:t xml:space="preserve">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представителями.</w:t>
      </w:r>
    </w:p>
    <w:p w14:paraId="1DDD8BCA">
      <w:pPr>
        <w:widowControl/>
        <w:ind w:firstLine="720"/>
        <w:jc w:val="both"/>
      </w:pPr>
    </w:p>
    <w:p w14:paraId="34C121BC">
      <w:pPr>
        <w:widowControl/>
        <w:ind w:firstLine="680"/>
        <w:jc w:val="center"/>
      </w:pPr>
      <w:r>
        <w:t>Глава 15. Показатели доступности и качества муниципальной услуги</w:t>
      </w:r>
    </w:p>
    <w:p w14:paraId="1867F40B">
      <w:pPr>
        <w:widowControl/>
        <w:ind w:firstLine="720"/>
        <w:jc w:val="both"/>
      </w:pPr>
    </w:p>
    <w:p w14:paraId="0768DCE2">
      <w:pPr>
        <w:widowControl/>
        <w:ind w:firstLine="720"/>
        <w:jc w:val="both"/>
      </w:pPr>
      <w:r>
        <w:t>42. Основными показателями доступности и качества муниципальной услуги являются:</w:t>
      </w:r>
    </w:p>
    <w:p w14:paraId="76C814F3">
      <w:pPr>
        <w:widowControl/>
        <w:ind w:firstLine="720"/>
        <w:jc w:val="both"/>
      </w:pPr>
      <w:r>
        <w:t>1) соблюдение требований к местам предоставления муниципальной услуги, их транспортной доступности;</w:t>
      </w:r>
    </w:p>
    <w:p w14:paraId="1E26D874">
      <w:pPr>
        <w:widowControl/>
        <w:ind w:firstLine="720"/>
        <w:jc w:val="both"/>
      </w:pPr>
      <w:r>
        <w:t>2) среднее время ожидания в очереди при подаче документов;</w:t>
      </w:r>
    </w:p>
    <w:p w14:paraId="2CB03A49">
      <w:pPr>
        <w:widowControl/>
        <w:ind w:firstLine="720"/>
        <w:jc w:val="both"/>
      </w:pPr>
      <w:r>
        <w:t>3) количество обращений об обжаловании решений и действий (бездействия) администрации, а также должностных лиц администрации;</w:t>
      </w:r>
    </w:p>
    <w:p w14:paraId="6BEC38EE">
      <w:pPr>
        <w:widowControl/>
        <w:ind w:firstLine="720"/>
        <w:jc w:val="both"/>
      </w:pPr>
      <w:r>
        <w:t>4) количество взаимодействий заявителя или его представителя с должностными лицами, их продолжительность;</w:t>
      </w:r>
    </w:p>
    <w:p w14:paraId="22465F62">
      <w:pPr>
        <w:widowControl/>
        <w:ind w:firstLine="720"/>
        <w:jc w:val="both"/>
      </w:pPr>
      <w:r>
        <w:t>5) возможность получения информации о ходе предоставления муниципальной услуги.</w:t>
      </w:r>
    </w:p>
    <w:p w14:paraId="2DD75ED6">
      <w:pPr>
        <w:widowControl/>
        <w:ind w:firstLine="720"/>
        <w:jc w:val="both"/>
      </w:pPr>
      <w:r>
        <w:t xml:space="preserve">43. Взаимодействие заявителя или его представителя с должностными лицами администрации осуществляется при личном </w:t>
      </w:r>
      <w:r>
        <w:rPr>
          <w:lang w:val="ru-RU"/>
        </w:rPr>
        <w:t>приёме</w:t>
      </w:r>
      <w:r>
        <w:t xml:space="preserve"> граждан в соответствии с графиком </w:t>
      </w:r>
      <w:r>
        <w:rPr>
          <w:lang w:val="ru-RU"/>
        </w:rPr>
        <w:t>приёма</w:t>
      </w:r>
      <w:r>
        <w:t xml:space="preserve"> граждан в администрации.</w:t>
      </w:r>
    </w:p>
    <w:p w14:paraId="79D07A20">
      <w:pPr>
        <w:widowControl/>
        <w:ind w:firstLine="720"/>
        <w:jc w:val="both"/>
      </w:pPr>
      <w:r>
        <w:t>44. 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представителя:</w:t>
      </w:r>
    </w:p>
    <w:p w14:paraId="25845DAD">
      <w:pPr>
        <w:widowControl/>
        <w:ind w:firstLine="720"/>
        <w:jc w:val="both"/>
      </w:pPr>
      <w:r>
        <w:t>1) для подачи документов, необходимых для предоставления муниципальной услуги;</w:t>
      </w:r>
    </w:p>
    <w:p w14:paraId="22388564">
      <w:pPr>
        <w:widowControl/>
        <w:ind w:firstLine="720"/>
        <w:jc w:val="both"/>
      </w:pPr>
      <w:r>
        <w:t>2) для получения результата предоставления муниципальной услуги.</w:t>
      </w:r>
    </w:p>
    <w:p w14:paraId="45E99734">
      <w:pPr>
        <w:widowControl/>
        <w:ind w:firstLine="720"/>
        <w:jc w:val="both"/>
      </w:pPr>
      <w:r>
        <w:t>45. 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44 настоящего административного регламента видов взаимодействия.</w:t>
      </w:r>
    </w:p>
    <w:p w14:paraId="62313BD0">
      <w:pPr>
        <w:widowControl/>
        <w:ind w:firstLine="720"/>
        <w:jc w:val="both"/>
      </w:pPr>
      <w:r>
        <w:t>46. 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раз.</w:t>
      </w:r>
    </w:p>
    <w:p w14:paraId="00A89292">
      <w:pPr>
        <w:widowControl/>
        <w:ind w:firstLine="720"/>
        <w:jc w:val="both"/>
      </w:pPr>
      <w:r>
        <w:t>47. Заявителю обеспечивается возможность получения муниципальной услуги посредством использования электронной почты администрации, Портала.</w:t>
      </w:r>
    </w:p>
    <w:p w14:paraId="442A15F2">
      <w:pPr>
        <w:widowControl/>
        <w:ind w:firstLine="720"/>
        <w:jc w:val="both"/>
      </w:pPr>
      <w:r>
        <w:t>Возможность получения муниципальной услуги посредством обращения в многофункциональный центр предоставления государственных и муниципальных услуг (далее - МФЦ) (в том числе с комплексным запросом) не предусмотрена.</w:t>
      </w:r>
    </w:p>
    <w:p w14:paraId="26B10D66">
      <w:pPr>
        <w:widowControl/>
        <w:ind w:firstLine="720"/>
        <w:jc w:val="both"/>
      </w:pPr>
      <w:r>
        <w:t>48. Заявителю, подавшему заявление через Портал, обеспечивается возможность получения информации о ходе предоставления муниципальной услуги на Портале.</w:t>
      </w:r>
    </w:p>
    <w:p w14:paraId="72CFF424">
      <w:pPr>
        <w:widowControl/>
        <w:ind w:firstLine="720"/>
        <w:jc w:val="both"/>
      </w:pPr>
    </w:p>
    <w:p w14:paraId="114AE6D6">
      <w:pPr>
        <w:widowControl/>
        <w:jc w:val="center"/>
      </w:pPr>
      <w:r>
        <w:t>Глава 16. Иные требования к предоставлению</w:t>
      </w:r>
    </w:p>
    <w:p w14:paraId="41038AB8">
      <w:pPr>
        <w:widowControl/>
        <w:jc w:val="center"/>
      </w:pPr>
      <w:r>
        <w:t>муниципальной услуги, в том числе учитывающие особенности предоставления муниципальной услуги в электронной форме</w:t>
      </w:r>
    </w:p>
    <w:p w14:paraId="00F51662">
      <w:pPr>
        <w:widowControl/>
        <w:ind w:firstLine="720"/>
        <w:jc w:val="both"/>
      </w:pPr>
    </w:p>
    <w:p w14:paraId="02BB242D">
      <w:pPr>
        <w:widowControl/>
        <w:ind w:firstLine="720"/>
        <w:jc w:val="both"/>
      </w:pPr>
      <w:r>
        <w:t>49. Муниципальная услуга по экстерриториальному принципу не предоставляется.</w:t>
      </w:r>
    </w:p>
    <w:p w14:paraId="7E6D0742">
      <w:pPr>
        <w:widowControl/>
        <w:ind w:firstLine="720"/>
        <w:jc w:val="both"/>
      </w:pPr>
      <w:r>
        <w:t xml:space="preserve">50. В соответствии с Перечнем услуг, которые являются необходимыми и обязательными для предоставления муниципальных услуг, </w:t>
      </w:r>
      <w:r>
        <w:rPr>
          <w:lang w:val="ru-RU"/>
        </w:rPr>
        <w:t>утверждённый</w:t>
      </w:r>
      <w:r>
        <w:t xml:space="preserve"> представительным органом Шелтозерского вепсского сельского поселения Прионежского муниципального района Республики Карелия, которые являются необходимыми и обязательными для предоставления муниципальной услуги, отсутствуют.</w:t>
      </w:r>
    </w:p>
    <w:p w14:paraId="09BE0AEF">
      <w:pPr>
        <w:widowControl/>
        <w:ind w:firstLine="720"/>
        <w:jc w:val="both"/>
      </w:pPr>
      <w:r>
        <w:t>Плата за услуги, которые являются необходимыми и обязательными для предоставления муниципальной услуги, отсутствует.</w:t>
      </w:r>
    </w:p>
    <w:p w14:paraId="35065221">
      <w:pPr>
        <w:widowControl/>
        <w:ind w:firstLine="720"/>
        <w:jc w:val="both"/>
      </w:pPr>
      <w:r>
        <w:t xml:space="preserve">51. Доступ к информации о сроках и порядке предоставления муниципальной услуги, </w:t>
      </w:r>
      <w:r>
        <w:rPr>
          <w:lang w:val="ru-RU"/>
        </w:rPr>
        <w:t>размещённой</w:t>
      </w:r>
      <w:r>
        <w:t xml:space="preserve"> на Портале, осуществляется без выполнения заявителем или его представителем каких-либо требований, в том числе без использования программного обеспечения,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или предоставление им персональных данных.</w:t>
      </w:r>
    </w:p>
    <w:p w14:paraId="745D2F06">
      <w:pPr>
        <w:widowControl/>
        <w:ind w:firstLine="720"/>
        <w:jc w:val="both"/>
      </w:pPr>
      <w:r>
        <w:t>52. Предоставление муниципальной услуги с использованием Портала осуществляется в отношении заявителей, прошедших процедуру регистрации и авторизации.</w:t>
      </w:r>
    </w:p>
    <w:p w14:paraId="202EDB08">
      <w:pPr>
        <w:widowControl/>
        <w:ind w:firstLine="720"/>
        <w:jc w:val="both"/>
      </w:pPr>
      <w:r>
        <w:t>53. Подача заявителем заявления в электронной форме посредством Портала осуществляется в виде файлов в формате XML, созданных с использованием XML-схем и обеспечивающих считывание и контроль представленных данных.</w:t>
      </w:r>
    </w:p>
    <w:p w14:paraId="3EDBCDB6">
      <w:pPr>
        <w:widowControl/>
        <w:ind w:firstLine="720"/>
        <w:jc w:val="both"/>
      </w:pPr>
      <w:r>
        <w:t>Подача заявителем заявления в форме электронного документа посредством электронной почты осуществляется в виде файлов в формате doc, docx, odt, txt, xls, xlsx, ods, rtf.</w:t>
      </w:r>
    </w:p>
    <w:p w14:paraId="789FD083">
      <w:pPr>
        <w:widowControl/>
        <w:ind w:firstLine="720"/>
        <w:jc w:val="both"/>
      </w:pPr>
      <w: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14:paraId="14052B9B">
      <w:pPr>
        <w:widowControl/>
        <w:ind w:firstLine="720"/>
        <w:jc w:val="both"/>
      </w:pPr>
      <w:r>
        <w:t>54. 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подпись. Заявление и документы, подаваемые заявителем в электронной форме с использованием Портала, могут быть подписаны простой электронной подписью.</w:t>
      </w:r>
    </w:p>
    <w:p w14:paraId="0F0F87C6">
      <w:pPr>
        <w:widowControl/>
        <w:ind w:firstLine="720"/>
        <w:jc w:val="both"/>
      </w:pPr>
      <w:r>
        <w:t>Усиленная квалифицированная электронная подпись должна соответствовать следующим требованиям:</w:t>
      </w:r>
    </w:p>
    <w:p w14:paraId="33629897">
      <w:pPr>
        <w:widowControl/>
        <w:ind w:firstLine="720"/>
        <w:jc w:val="both"/>
      </w:pPr>
      <w:r>
        <w:t>1) квалифицированный сертификат ключа проверки электронной подписи (далее -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14:paraId="61A9D409">
      <w:pPr>
        <w:widowControl/>
        <w:ind w:firstLine="720"/>
        <w:jc w:val="both"/>
      </w:pPr>
      <w:r>
        <w:t xml:space="preserve">2) квалифицированный сертификат действителен на момент подписания запроса и прилагаемых к нему документов (при наличии достоверной информации о моменте подписания заявления и прилагаемых к нему документов) или на день проверки действительности указанного сертификата, если момент подписания запроса и прилагаемых к нему документов не </w:t>
      </w:r>
      <w:r>
        <w:rPr>
          <w:lang w:val="ru-RU"/>
        </w:rPr>
        <w:t>определён</w:t>
      </w:r>
      <w:r>
        <w:t>;</w:t>
      </w:r>
    </w:p>
    <w:p w14:paraId="129660E6">
      <w:pPr>
        <w:widowControl/>
        <w:ind w:firstLine="720"/>
        <w:jc w:val="both"/>
      </w:pPr>
      <w:r>
        <w:t xml:space="preserve">3) 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 запрос и прилагаемые к нему документы, и подтверждено отсутствие изменений, </w:t>
      </w:r>
      <w:r>
        <w:rPr>
          <w:lang w:val="ru-RU"/>
        </w:rPr>
        <w:t>внесённых</w:t>
      </w:r>
      <w:r>
        <w:t xml:space="preserve"> в указанные документы после их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от 6 апреля 2011 года № 63-ФЗ «Об электронной подписи», и с использованием квалифицированного сертификата лица, подписавшего запрос и прилагаемые к нему документы.</w:t>
      </w:r>
    </w:p>
    <w:p w14:paraId="4F95B119">
      <w:pPr>
        <w:widowControl/>
        <w:ind w:firstLine="720"/>
        <w:jc w:val="both"/>
      </w:pPr>
      <w:r>
        <w:t>55. При направлении заявления и прилагаемых к нему документов в электронной форме представителем заявителя, действующим на основании доверенности, выданной юридическим лицом, такая доверенность удостоверяется усиленной квалифицированной электронной подписью правомочного должностного лица юридического лица, а доверенность, выданная физическим лицом, - усиленной квалифицированной электронной подписью нотариуса.</w:t>
      </w:r>
    </w:p>
    <w:p w14:paraId="2EDCFFA0">
      <w:pPr>
        <w:widowControl/>
        <w:ind w:firstLine="720"/>
        <w:jc w:val="both"/>
      </w:pPr>
    </w:p>
    <w:p w14:paraId="1503B5A5">
      <w:pPr>
        <w:widowControl/>
        <w:jc w:val="center"/>
        <w:rPr>
          <w:b/>
        </w:rPr>
      </w:pPr>
      <w:r>
        <w:rPr>
          <w:b/>
        </w:rPr>
        <w:t>РАЗДЕЛ III. СОСТАВ, ПОСЛЕДОВАТЕЛЬНОСТЬ И СРОКИ ВЫПОЛНЕНИЯ АДМИНИСТРАТИВНЫХ ПРОЦЕДУР</w:t>
      </w:r>
    </w:p>
    <w:p w14:paraId="0832B463">
      <w:pPr>
        <w:widowControl/>
        <w:ind w:firstLine="720"/>
        <w:jc w:val="both"/>
      </w:pPr>
    </w:p>
    <w:p w14:paraId="7B181296">
      <w:pPr>
        <w:widowControl/>
        <w:jc w:val="center"/>
      </w:pPr>
      <w:r>
        <w:t>Глава 17. Состав и последовательность административных процедур</w:t>
      </w:r>
    </w:p>
    <w:p w14:paraId="1FBEBA9C">
      <w:pPr>
        <w:widowControl/>
        <w:ind w:firstLine="720"/>
        <w:jc w:val="both"/>
      </w:pPr>
    </w:p>
    <w:p w14:paraId="4B3F2D42">
      <w:pPr>
        <w:widowControl/>
        <w:ind w:firstLine="720"/>
        <w:jc w:val="both"/>
      </w:pPr>
      <w:r>
        <w:t>56. Предоставление муниципальной услуги включает в себя следующие административные процедуры:</w:t>
      </w:r>
    </w:p>
    <w:p w14:paraId="0B587C95">
      <w:pPr>
        <w:widowControl/>
        <w:ind w:firstLine="720"/>
        <w:jc w:val="both"/>
      </w:pPr>
      <w:r>
        <w:t>1) </w:t>
      </w:r>
      <w:r>
        <w:rPr>
          <w:lang w:val="ru-RU"/>
        </w:rPr>
        <w:t>приём</w:t>
      </w:r>
      <w:r>
        <w:t>, регистрация заявления и документов, представленных заявителем или его представителем;</w:t>
      </w:r>
    </w:p>
    <w:p w14:paraId="7440A03D">
      <w:pPr>
        <w:widowControl/>
        <w:ind w:firstLine="720"/>
        <w:jc w:val="both"/>
      </w:pPr>
      <w:r>
        <w:t>2) подготовка выписки из Реестра муниципального имущества или справки об отсутствии объекта в Реестре муниципального имущества;</w:t>
      </w:r>
    </w:p>
    <w:p w14:paraId="50784E13">
      <w:pPr>
        <w:widowControl/>
        <w:ind w:firstLine="720"/>
        <w:jc w:val="both"/>
      </w:pPr>
      <w:r>
        <w:t>3) выдача (направление) заявителю или его представителю выписки из Реестра муниципального имущества или справки об отсутствии объекта в Реестре муниципального имущества.</w:t>
      </w:r>
    </w:p>
    <w:p w14:paraId="14D41A2E">
      <w:pPr>
        <w:widowControl/>
        <w:ind w:firstLine="720"/>
        <w:jc w:val="both"/>
      </w:pPr>
      <w:r>
        <w:t>57. В электронной форме при предоставлении муниципальной услуги осуществляется административная процедура (действие) «</w:t>
      </w:r>
      <w:r>
        <w:rPr>
          <w:lang w:val="ru-RU"/>
        </w:rPr>
        <w:t>Приём</w:t>
      </w:r>
      <w:r>
        <w:t>, регистрация запроса и документов, предоставленных заявителем или его представителем».</w:t>
      </w:r>
    </w:p>
    <w:p w14:paraId="3F29F323">
      <w:pPr>
        <w:widowControl/>
        <w:ind w:firstLine="720"/>
        <w:jc w:val="both"/>
      </w:pPr>
    </w:p>
    <w:p w14:paraId="45B9E6F4">
      <w:pPr>
        <w:widowControl/>
        <w:jc w:val="center"/>
      </w:pPr>
      <w:r>
        <w:t xml:space="preserve">Глава 18. </w:t>
      </w:r>
      <w:r>
        <w:rPr>
          <w:lang w:val="ru-RU"/>
        </w:rPr>
        <w:t>Приём</w:t>
      </w:r>
      <w:r>
        <w:t>, регистрация, рассмотрение заявления и документов, представленных заявителем или его представителем</w:t>
      </w:r>
    </w:p>
    <w:p w14:paraId="71AF885A">
      <w:pPr>
        <w:widowControl/>
        <w:ind w:firstLine="720"/>
        <w:jc w:val="both"/>
      </w:pPr>
    </w:p>
    <w:p w14:paraId="4DC90FA7">
      <w:pPr>
        <w:widowControl/>
        <w:ind w:firstLine="720"/>
        <w:jc w:val="both"/>
      </w:pPr>
      <w:r>
        <w:t>58. 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способов, указанных в пункте 16 настоящего административного регламента.</w:t>
      </w:r>
    </w:p>
    <w:p w14:paraId="2CDCF37D">
      <w:pPr>
        <w:widowControl/>
        <w:ind w:firstLine="720"/>
        <w:jc w:val="both"/>
      </w:pPr>
      <w:r>
        <w:t>59. </w:t>
      </w:r>
      <w:r>
        <w:rPr>
          <w:lang w:val="ru-RU"/>
        </w:rPr>
        <w:t>Приём</w:t>
      </w:r>
      <w:r>
        <w:t xml:space="preserve"> заявления и документов от заявителя или его представителя осуществляется в администрации по предварительной записи, которая производится по телефону, указанному на официальном сайте администрации, либо при личном обращении заявителя или его представителя в администрацию.</w:t>
      </w:r>
    </w:p>
    <w:p w14:paraId="6A9E099B">
      <w:pPr>
        <w:widowControl/>
        <w:ind w:firstLine="720"/>
        <w:jc w:val="both"/>
      </w:pPr>
      <w:r>
        <w:t xml:space="preserve">60. Поступившее в администрацию заявление и документы, в том числе в электронной форме, регистрируются должностным лицом администрации, ответственным за </w:t>
      </w:r>
      <w:r>
        <w:rPr>
          <w:lang w:val="ru-RU"/>
        </w:rPr>
        <w:t>приём</w:t>
      </w:r>
      <w:r>
        <w:t>, регистрацию и рассмотрение документов, в журнале регистрации обращений за предоставлением муниципальной услуги.</w:t>
      </w:r>
    </w:p>
    <w:p w14:paraId="5FC98FB4">
      <w:pPr>
        <w:widowControl/>
        <w:ind w:firstLine="720"/>
        <w:jc w:val="both"/>
      </w:pPr>
      <w:r>
        <w:t>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минут, при направлении документов через организации почтовой связи или в электронной форме - один рабочий день со дня получения администрацией указанных документов.</w:t>
      </w:r>
    </w:p>
    <w:p w14:paraId="00E686E7">
      <w:pPr>
        <w:widowControl/>
        <w:ind w:firstLine="720"/>
        <w:jc w:val="both"/>
      </w:pPr>
      <w:r>
        <w:t xml:space="preserve">61. Должностное лицо администрации, ответственное за </w:t>
      </w:r>
      <w:r>
        <w:rPr>
          <w:lang w:val="ru-RU"/>
        </w:rPr>
        <w:t>приём</w:t>
      </w:r>
      <w:r>
        <w:t xml:space="preserve">, регистрацию и рассмотрение документов, просматривает поступившие документы, проверяет их целостность и комплектность, устанавливает наличие или отсутствие оснований для отказа в </w:t>
      </w:r>
      <w:r>
        <w:rPr>
          <w:lang w:val="ru-RU"/>
        </w:rPr>
        <w:t>приёме</w:t>
      </w:r>
      <w:r>
        <w:t xml:space="preserve"> документов, предусмотренных пунктом 21 настоящего административного регламента, не позднее двух рабочих дней со дня получения заявления и документов.</w:t>
      </w:r>
    </w:p>
    <w:p w14:paraId="51A6913D">
      <w:pPr>
        <w:widowControl/>
        <w:ind w:firstLine="720"/>
        <w:jc w:val="both"/>
      </w:pPr>
      <w:r>
        <w:t xml:space="preserve">62. В случае поступления заявления, подписанного усиленной квалифицированной электронной подписью, должностным лицом администрации, ответственным за </w:t>
      </w:r>
      <w:r>
        <w:rPr>
          <w:lang w:val="ru-RU"/>
        </w:rPr>
        <w:t>приём</w:t>
      </w:r>
      <w:r>
        <w:t>, регистрацию и рассмотрение документов, в ходе проверки, предусмотренной пунктом 61 настоящего административного регламента, проводится проверка действительности усиленной квалифицированной электронной подписи, с использованием которой подписан запрос, на соблюдение требований, предусмотренных пунктом 54 настоящего административного регламента.</w:t>
      </w:r>
    </w:p>
    <w:p w14:paraId="0AB187E1">
      <w:pPr>
        <w:widowControl/>
        <w:ind w:firstLine="720"/>
        <w:jc w:val="both"/>
      </w:pPr>
      <w:r>
        <w:t xml:space="preserve">63. Проверка усиленной квалифицированной электронной подписи может осуществляться должностным лицом администрации, ответственным за </w:t>
      </w:r>
      <w:r>
        <w:rPr>
          <w:lang w:val="ru-RU"/>
        </w:rPr>
        <w:t>приём</w:t>
      </w:r>
      <w:r>
        <w:t>, регистрацию и рассмотрение документов,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информационных систем, используемых для предоставления государственных услуг и муниципальных услуг в электронной форме.</w:t>
      </w:r>
    </w:p>
    <w:p w14:paraId="5E591768">
      <w:pPr>
        <w:widowControl/>
        <w:ind w:firstLine="720"/>
        <w:jc w:val="both"/>
      </w:pPr>
      <w:r>
        <w:t>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14:paraId="36E02FA6">
      <w:pPr>
        <w:widowControl/>
        <w:ind w:firstLine="720"/>
        <w:jc w:val="both"/>
      </w:pPr>
      <w:r>
        <w:t xml:space="preserve">В случае поступления заявления в электронной форме через Портал для аутентификации заявителя могут использоваться биометрические персональные данные в соответствии с постановлением Правительства Российской Федерации от 15 июня 2022 года № 1067 "О случаях и сроках использования биометрических персональных данных, </w:t>
      </w:r>
      <w:r>
        <w:rPr>
          <w:lang w:val="ru-RU"/>
        </w:rPr>
        <w:t>размещённых</w:t>
      </w:r>
      <w:r>
        <w:t xml:space="preserve"> физическими лицами в единой биометрической системе с использованием мобильного приложения единой биометрической системы".</w:t>
      </w:r>
    </w:p>
    <w:p w14:paraId="0C696D89">
      <w:pPr>
        <w:widowControl/>
        <w:ind w:firstLine="720"/>
        <w:jc w:val="both"/>
      </w:pPr>
      <w:r>
        <w:t xml:space="preserve">64. В случае выявления в представленных документах хотя бы одного из оснований, предусмотренных пунктом 21 настоящего административного регламента, должностное лицо администрации, ответственное за </w:t>
      </w:r>
      <w:r>
        <w:rPr>
          <w:lang w:val="ru-RU"/>
        </w:rPr>
        <w:t>приём</w:t>
      </w:r>
      <w:r>
        <w:t xml:space="preserve">, регистрацию и рассмотрение документов, не позднее срока, предусмотренного пунктом 61 настоящего административного регламента, принимает решение об отказе в </w:t>
      </w:r>
      <w:r>
        <w:rPr>
          <w:lang w:val="ru-RU"/>
        </w:rPr>
        <w:t>приёме</w:t>
      </w:r>
      <w:r>
        <w:t xml:space="preserve"> документов и подготавливает уведомление об отказе в </w:t>
      </w:r>
      <w:r>
        <w:rPr>
          <w:lang w:val="ru-RU"/>
        </w:rPr>
        <w:t>приёме</w:t>
      </w:r>
      <w:r>
        <w:t xml:space="preserve"> документов с указанием оснований отказа в </w:t>
      </w:r>
      <w:r>
        <w:rPr>
          <w:lang w:val="ru-RU"/>
        </w:rPr>
        <w:t>приёме</w:t>
      </w:r>
      <w:r>
        <w:t xml:space="preserve"> документов и обеспечивает его подписание должностным лицом администрации, уполномоченным на подписание выписок из Реестра муниципального имущества.</w:t>
      </w:r>
    </w:p>
    <w:p w14:paraId="73A4C474">
      <w:pPr>
        <w:widowControl/>
        <w:ind w:firstLine="720"/>
        <w:jc w:val="both"/>
      </w:pPr>
      <w:r>
        <w:t xml:space="preserve">65. В случае отказа в </w:t>
      </w:r>
      <w:r>
        <w:rPr>
          <w:lang w:val="ru-RU"/>
        </w:rPr>
        <w:t>приёме</w:t>
      </w:r>
      <w:r>
        <w:t xml:space="preserve"> документов, поданных </w:t>
      </w:r>
      <w:r>
        <w:rPr>
          <w:lang w:val="ru-RU"/>
        </w:rPr>
        <w:t>путём</w:t>
      </w:r>
      <w:r>
        <w:t xml:space="preserve"> личного обращения, должностное лицо администрации, ответственное за </w:t>
      </w:r>
      <w:r>
        <w:rPr>
          <w:lang w:val="ru-RU"/>
        </w:rPr>
        <w:t>приём</w:t>
      </w:r>
      <w:r>
        <w:t xml:space="preserve">, регистрацию и рассмотрение документов, </w:t>
      </w:r>
      <w:r>
        <w:rPr>
          <w:lang w:val="ru-RU"/>
        </w:rPr>
        <w:t>выдаёт</w:t>
      </w:r>
      <w:r>
        <w:t xml:space="preserve"> (направляет) заявителю или его представителю в течение </w:t>
      </w:r>
      <w:r>
        <w:rPr>
          <w:lang w:val="ru-RU"/>
        </w:rPr>
        <w:t>трёх</w:t>
      </w:r>
      <w:r>
        <w:t xml:space="preserve"> рабочих дней со дня получения заявления и документов письменное уведомление об отказе в </w:t>
      </w:r>
      <w:r>
        <w:rPr>
          <w:lang w:val="ru-RU"/>
        </w:rPr>
        <w:t>приёме</w:t>
      </w:r>
      <w:r>
        <w:t xml:space="preserve"> документов.</w:t>
      </w:r>
    </w:p>
    <w:p w14:paraId="2D9A2803">
      <w:pPr>
        <w:widowControl/>
        <w:ind w:firstLine="720"/>
        <w:jc w:val="both"/>
      </w:pPr>
      <w:r>
        <w:t xml:space="preserve">В случае отказа в </w:t>
      </w:r>
      <w:r>
        <w:rPr>
          <w:lang w:val="ru-RU"/>
        </w:rPr>
        <w:t>приёме</w:t>
      </w:r>
      <w:r>
        <w:t xml:space="preserve"> документов, поданных через организации почтовой связи, должностное лицо администрации, ответственное за </w:t>
      </w:r>
      <w:r>
        <w:rPr>
          <w:lang w:val="ru-RU"/>
        </w:rPr>
        <w:t>приём</w:t>
      </w:r>
      <w:r>
        <w:t xml:space="preserve">, регистрацию и рассмотрение документов, не позднее </w:t>
      </w:r>
      <w:r>
        <w:rPr>
          <w:lang w:val="ru-RU"/>
        </w:rPr>
        <w:t>трёх</w:t>
      </w:r>
      <w:r>
        <w:t xml:space="preserve"> рабочих дней со дня получения заявления и документов направляет заявителю или его представителю почтовым отправлением уведомление об отказе в </w:t>
      </w:r>
      <w:r>
        <w:rPr>
          <w:lang w:val="ru-RU"/>
        </w:rPr>
        <w:t>приёме</w:t>
      </w:r>
      <w:r>
        <w:t xml:space="preserve"> документов по почтовому адресу, указанному в заявлении.</w:t>
      </w:r>
    </w:p>
    <w:p w14:paraId="49F74BAC">
      <w:pPr>
        <w:widowControl/>
        <w:ind w:firstLine="720"/>
        <w:jc w:val="both"/>
      </w:pPr>
      <w:r>
        <w:t xml:space="preserve">В случае отказа в </w:t>
      </w:r>
      <w:r>
        <w:rPr>
          <w:lang w:val="ru-RU"/>
        </w:rPr>
        <w:t>приёме</w:t>
      </w:r>
      <w:r>
        <w:t xml:space="preserve"> документов, поданных через личный кабинет на Портале, должностное лицо администрации, ответственное за </w:t>
      </w:r>
      <w:r>
        <w:rPr>
          <w:lang w:val="ru-RU"/>
        </w:rPr>
        <w:t>приём</w:t>
      </w:r>
      <w:r>
        <w:t xml:space="preserve">, регистрацию и рассмотрение документов, не позднее </w:t>
      </w:r>
      <w:r>
        <w:rPr>
          <w:lang w:val="ru-RU"/>
        </w:rPr>
        <w:t>трёх</w:t>
      </w:r>
      <w:r>
        <w:t xml:space="preserve"> рабочих дней со дня получения заявления и документов направляет заявителю или его представителю уведомление об отказе в </w:t>
      </w:r>
      <w:r>
        <w:rPr>
          <w:lang w:val="ru-RU"/>
        </w:rPr>
        <w:t>приёме</w:t>
      </w:r>
      <w:r>
        <w:t xml:space="preserve"> документов в личный кабинет на Портале.</w:t>
      </w:r>
    </w:p>
    <w:p w14:paraId="26CDFEAE">
      <w:pPr>
        <w:widowControl/>
        <w:ind w:firstLine="720"/>
        <w:jc w:val="both"/>
      </w:pPr>
      <w:r>
        <w:t xml:space="preserve">В случае отказа в </w:t>
      </w:r>
      <w:r>
        <w:rPr>
          <w:lang w:val="ru-RU"/>
        </w:rPr>
        <w:t>приёме</w:t>
      </w:r>
      <w:r>
        <w:t xml:space="preserve"> документов, поданных </w:t>
      </w:r>
      <w:r>
        <w:rPr>
          <w:lang w:val="ru-RU"/>
        </w:rPr>
        <w:t>путём</w:t>
      </w:r>
      <w:r>
        <w:t xml:space="preserve"> направления на официальный адрес электронной почты администрации, должностное лицо администрации, ответственное за </w:t>
      </w:r>
      <w:r>
        <w:rPr>
          <w:lang w:val="ru-RU"/>
        </w:rPr>
        <w:t>приём</w:t>
      </w:r>
      <w:r>
        <w:t xml:space="preserve">, регистрацию и рассмотрение документов, не позднее </w:t>
      </w:r>
      <w:r>
        <w:rPr>
          <w:lang w:val="ru-RU"/>
        </w:rPr>
        <w:t>трёх</w:t>
      </w:r>
      <w:r>
        <w:t xml:space="preserve"> рабочих дней со дня получения заявления и документов направляет уведомление об отказе в </w:t>
      </w:r>
      <w:r>
        <w:rPr>
          <w:lang w:val="ru-RU"/>
        </w:rPr>
        <w:t>приёме</w:t>
      </w:r>
      <w:r>
        <w:t xml:space="preserve"> документов по адресу электронной почты, указанному в заявлении.</w:t>
      </w:r>
    </w:p>
    <w:p w14:paraId="14C9605C">
      <w:pPr>
        <w:widowControl/>
        <w:ind w:firstLine="720"/>
        <w:jc w:val="both"/>
      </w:pPr>
      <w:r>
        <w:t xml:space="preserve">66. При отсутствии в представленных заявителем или его представителем документах оснований, предусмотренных пунктом 21 настоящего административного регламента, должностное лицо администрации, ответственное за </w:t>
      </w:r>
      <w:r>
        <w:rPr>
          <w:lang w:val="ru-RU"/>
        </w:rPr>
        <w:t>приём</w:t>
      </w:r>
      <w:r>
        <w:t xml:space="preserve">, регистрацию и рассмотрение документов, не позднее срока, предусмотренного пунктом 61 настоящего административного регламента, принимает решение о передаче представленных документов должностному лицу администрации, ответственному за предоставление муниципальной услуги, и </w:t>
      </w:r>
      <w:r>
        <w:rPr>
          <w:lang w:val="ru-RU"/>
        </w:rPr>
        <w:t>передаёт</w:t>
      </w:r>
      <w:r>
        <w:t xml:space="preserve"> их указанному должностному лицу администрации до 12 часов рабочего дня, следующего за </w:t>
      </w:r>
      <w:r>
        <w:rPr>
          <w:lang w:val="ru-RU"/>
        </w:rPr>
        <w:t>днём</w:t>
      </w:r>
      <w:r>
        <w:t xml:space="preserve"> регистрации заявления.</w:t>
      </w:r>
    </w:p>
    <w:p w14:paraId="0848C377">
      <w:pPr>
        <w:widowControl/>
        <w:ind w:firstLine="720"/>
        <w:jc w:val="both"/>
      </w:pPr>
      <w:r>
        <w:t xml:space="preserve">67. Результатом административной процедуры является </w:t>
      </w:r>
      <w:r>
        <w:rPr>
          <w:lang w:val="ru-RU"/>
        </w:rPr>
        <w:t>приём</w:t>
      </w:r>
      <w:r>
        <w:t xml:space="preserve"> представленных заявителем или его представителем документов и их передача должностному лицу, ответственному за предоставление муниципальной услуги, либо выдача (направление) заявителю или его представителю уведомления об отказе в </w:t>
      </w:r>
      <w:r>
        <w:rPr>
          <w:lang w:val="ru-RU"/>
        </w:rPr>
        <w:t>приёме</w:t>
      </w:r>
      <w:r>
        <w:t xml:space="preserve"> представленных документов.</w:t>
      </w:r>
    </w:p>
    <w:p w14:paraId="5382AC2B">
      <w:pPr>
        <w:widowControl/>
        <w:ind w:firstLine="720"/>
        <w:jc w:val="both"/>
      </w:pPr>
      <w:r>
        <w:t xml:space="preserve">68. Способом фиксации результата административной процедуры является регистрация должностным лицом администрации, ответственным за </w:t>
      </w:r>
      <w:r>
        <w:rPr>
          <w:lang w:val="ru-RU"/>
        </w:rPr>
        <w:t>приём</w:t>
      </w:r>
      <w:r>
        <w:t xml:space="preserve">, регистрацию и рассмотрение документов, факта передачи представленных документов должностному лицу администрации, ответственному за предоставление муниципальной услуги, либо уведомления об отказе в </w:t>
      </w:r>
      <w:r>
        <w:rPr>
          <w:lang w:val="ru-RU"/>
        </w:rPr>
        <w:t>приёме</w:t>
      </w:r>
      <w:r>
        <w:t xml:space="preserve"> представленных документов в журнале регистрации обращений за предоставлением муниципальной услуги.</w:t>
      </w:r>
    </w:p>
    <w:p w14:paraId="6FDF2001">
      <w:pPr>
        <w:widowControl/>
        <w:ind w:firstLine="720"/>
        <w:jc w:val="both"/>
      </w:pPr>
    </w:p>
    <w:p w14:paraId="6BB60BFF">
      <w:pPr>
        <w:widowControl/>
        <w:jc w:val="center"/>
      </w:pPr>
      <w:r>
        <w:t>Глава 19. Подготовка выписки из Реестра муниципального имущества уведомления об отсутствии запрашиваемой информации в реестре или отказа в предоставлении сведений из реестра</w:t>
      </w:r>
    </w:p>
    <w:p w14:paraId="07FDF72D">
      <w:pPr>
        <w:widowControl/>
        <w:ind w:firstLine="720"/>
        <w:jc w:val="both"/>
      </w:pPr>
    </w:p>
    <w:p w14:paraId="7CE8DE57">
      <w:pPr>
        <w:widowControl/>
        <w:ind w:firstLine="720"/>
        <w:jc w:val="both"/>
      </w:pPr>
      <w:r>
        <w:t>69. Основанием для начала административной процедуры является получение должностным лицом администрации, ответственным за предоставление муниципальной услуги, документов, указанных в пунктах 13 и 14 настоящего административного регламента.</w:t>
      </w:r>
    </w:p>
    <w:p w14:paraId="28DD0A85">
      <w:pPr>
        <w:widowControl/>
        <w:ind w:firstLine="720"/>
        <w:jc w:val="both"/>
      </w:pPr>
      <w:r>
        <w:t>70. Должностное лицо администрации, ответственное за предоставление муниципальной услуги, в течение двух рабочих дней со дня получения документов, указанных в пунктах 13 и 14 настоящего административного регламента, осуществляет поиск в Реестре муниципального имущества информации об объекте, который указан в заявлении, и подготавливает один из следующих документов:</w:t>
      </w:r>
    </w:p>
    <w:p w14:paraId="51CE923F">
      <w:pPr>
        <w:widowControl/>
        <w:ind w:firstLine="720"/>
        <w:jc w:val="both"/>
      </w:pPr>
      <w:r>
        <w:t>1) выписку из Реестра муниципального имущества;</w:t>
      </w:r>
    </w:p>
    <w:p w14:paraId="7D6AF7F9">
      <w:pPr>
        <w:widowControl/>
        <w:ind w:firstLine="720"/>
        <w:jc w:val="both"/>
      </w:pPr>
      <w:r>
        <w:t>2) уведомление об отсутствии запрашиваемой информации в реестре;</w:t>
      </w:r>
    </w:p>
    <w:p w14:paraId="1C005B69">
      <w:pPr>
        <w:widowControl/>
        <w:ind w:firstLine="720"/>
        <w:jc w:val="both"/>
      </w:pPr>
      <w:r>
        <w:t xml:space="preserve">3) отказ в предоставлении сведений из реестра в случае невозможности идентификации указанного в запросе объекта </w:t>
      </w:r>
      <w:r>
        <w:rPr>
          <w:lang w:val="ru-RU"/>
        </w:rPr>
        <w:t>учёта</w:t>
      </w:r>
      <w:r>
        <w:t>.</w:t>
      </w:r>
    </w:p>
    <w:p w14:paraId="0C0573D8">
      <w:pPr>
        <w:widowControl/>
        <w:ind w:firstLine="720"/>
        <w:jc w:val="both"/>
      </w:pPr>
      <w:r>
        <w:t>71. Должностное лицо администрации, ответственное за предоставление муниципальной услуги, подготавливает выписку из Реестра муниципального имущества в случае наличия в Реестре муниципального имущества информации об объекте, указанном в заявлении.</w:t>
      </w:r>
    </w:p>
    <w:p w14:paraId="4BFCB047">
      <w:pPr>
        <w:widowControl/>
        <w:ind w:firstLine="720"/>
        <w:jc w:val="both"/>
      </w:pPr>
      <w:r>
        <w:t xml:space="preserve">Должностное лицо администрации, ответственное за предоставление муниципальной услуги, подготавливает уведомление об отсутствии запрашиваемой информации в реестре в случае отсутствия в Реестре муниципального имущества информации об объекте, указанном в заявлении, либо письменный отказ в предоставлении сведений из реестра в случае невозможности идентификации указанного в запросе объекта </w:t>
      </w:r>
      <w:r>
        <w:rPr>
          <w:lang w:val="ru-RU"/>
        </w:rPr>
        <w:t>учёта</w:t>
      </w:r>
      <w:r>
        <w:t>.</w:t>
      </w:r>
    </w:p>
    <w:p w14:paraId="512F74EB">
      <w:pPr>
        <w:widowControl/>
        <w:ind w:firstLine="720"/>
        <w:jc w:val="both"/>
      </w:pPr>
      <w:r>
        <w:t>72. После подготовки документа, указанного в пункте 71 настоящего административного регламента должностное лицо администрации, ответственное за предоставление муниципальной услуги, в течение одного рабочего дня со дня подготовки соответствующего документа обеспечивает его подписание уполномоченным должностным лицом администрации.</w:t>
      </w:r>
    </w:p>
    <w:p w14:paraId="40C9EE2B">
      <w:pPr>
        <w:widowControl/>
        <w:ind w:firstLine="720"/>
        <w:jc w:val="both"/>
      </w:pPr>
      <w:r>
        <w:t xml:space="preserve">73. Результатом административной процедуры является выписка из Реестра муниципального имущества, уведомление об отсутствии запрашиваемой информации в реестре или отказ в предоставлении сведений из реестра в случае невозможности идентификации указанного в запросе объекта </w:t>
      </w:r>
      <w:r>
        <w:rPr>
          <w:lang w:val="ru-RU"/>
        </w:rPr>
        <w:t>учёта</w:t>
      </w:r>
      <w:r>
        <w:t>.</w:t>
      </w:r>
    </w:p>
    <w:p w14:paraId="130D5425">
      <w:pPr>
        <w:widowControl/>
        <w:ind w:firstLine="720"/>
        <w:jc w:val="both"/>
      </w:pPr>
      <w:r>
        <w:t>74. Способом фиксации результата административной процедуры является подписание уполномоченным должностным лицом администрации, одного из документов, указанных в пункте 73 настоящего административного регламента (далее - Документ).</w:t>
      </w:r>
    </w:p>
    <w:p w14:paraId="4EFC368A">
      <w:pPr>
        <w:widowControl/>
        <w:ind w:firstLine="720"/>
        <w:jc w:val="both"/>
      </w:pPr>
    </w:p>
    <w:p w14:paraId="275E59EF">
      <w:pPr>
        <w:widowControl/>
        <w:jc w:val="center"/>
      </w:pPr>
      <w:r>
        <w:t>Глава 20. Выдача (направление) заявителю или его представителю выписки из Реестра муниципального имущества или справки об отсутствии объекта в Реестре муниципального имущества</w:t>
      </w:r>
    </w:p>
    <w:p w14:paraId="234A8A44">
      <w:pPr>
        <w:widowControl/>
        <w:ind w:firstLine="720"/>
        <w:jc w:val="both"/>
      </w:pPr>
    </w:p>
    <w:p w14:paraId="6699A443">
      <w:pPr>
        <w:widowControl/>
        <w:ind w:firstLine="720"/>
        <w:jc w:val="both"/>
      </w:pPr>
      <w:r>
        <w:t>75. Основанием для начала административной процедуры является подписание документа уполномоченным должностным лицом администрации.</w:t>
      </w:r>
    </w:p>
    <w:p w14:paraId="2F731C99">
      <w:pPr>
        <w:widowControl/>
        <w:ind w:firstLine="720"/>
        <w:jc w:val="both"/>
      </w:pPr>
      <w:r>
        <w:t>76. Должностное лицо администрации, ответственное за выдачу (направление) заявителю или его представителю результата муниципальной услуги, в течение одного рабочего дня со дня подписания уполномоченным должностным лицом администрации, направляет документ заявителю или его представителю указанный документ почтовым отправлением по почтовому адресу, указанному в заявлении, либо по обращению заявителя или его представителя вручает его лично.</w:t>
      </w:r>
    </w:p>
    <w:p w14:paraId="7B7CAE70">
      <w:pPr>
        <w:widowControl/>
        <w:ind w:firstLine="720"/>
        <w:jc w:val="both"/>
      </w:pPr>
      <w:r>
        <w:t>77. При личном получении документа заявитель или его представитель расписывается в их получении в журнале регистрации обращений за предоставлением муниципальной услуги.</w:t>
      </w:r>
    </w:p>
    <w:p w14:paraId="6578006B">
      <w:pPr>
        <w:widowControl/>
        <w:ind w:firstLine="720"/>
        <w:jc w:val="both"/>
      </w:pPr>
      <w:r>
        <w:t>78. Результатом административной процедуры является выдача (направление) документа заявителю или его представителю.</w:t>
      </w:r>
    </w:p>
    <w:p w14:paraId="2C3979AC">
      <w:pPr>
        <w:widowControl/>
        <w:ind w:firstLine="720"/>
        <w:jc w:val="both"/>
      </w:pPr>
      <w:r>
        <w:t>79. Способом фиксации результата административной процедуры является занесение должностным лицом администрации, ответственным за выдачу (направление) заявителю или его представителю результата муниципальной услуги, в журнале регистрации обращений за предоставлением муниципальной услуги отметки о направлении документа заявителю или его представителю или о получении указанного документа лично заявителем или его представителем.</w:t>
      </w:r>
    </w:p>
    <w:p w14:paraId="2F17084D">
      <w:pPr>
        <w:widowControl/>
        <w:ind w:firstLine="720"/>
        <w:jc w:val="both"/>
      </w:pPr>
    </w:p>
    <w:p w14:paraId="1960724B">
      <w:pPr>
        <w:widowControl/>
        <w:jc w:val="center"/>
      </w:pPr>
      <w:r>
        <w:t>Глава 21. Исправление допущенных опечаток и ошибок в выданных в результате предоставления муниципальной услуги документах</w:t>
      </w:r>
    </w:p>
    <w:p w14:paraId="6E41D7AF">
      <w:pPr>
        <w:widowControl/>
        <w:ind w:firstLine="720"/>
        <w:jc w:val="both"/>
      </w:pPr>
    </w:p>
    <w:p w14:paraId="4A58FBD2">
      <w:pPr>
        <w:widowControl/>
        <w:ind w:firstLine="720"/>
        <w:jc w:val="both"/>
      </w:pPr>
      <w:r>
        <w:t>80. Основанием для исправления допущенных опечаток и ошибок в выданном в результате предоставления муниципальной услуги документе (далее - техническая ошибка) является получение администрацией заявления об исправлении технической ошибки от заявителя или его представителя.</w:t>
      </w:r>
    </w:p>
    <w:p w14:paraId="49383BE7">
      <w:pPr>
        <w:widowControl/>
        <w:ind w:firstLine="720"/>
        <w:jc w:val="both"/>
      </w:pPr>
      <w:r>
        <w:t xml:space="preserve">81. Заявление об исправлении технической ошибки </w:t>
      </w:r>
      <w:r>
        <w:rPr>
          <w:lang w:val="ru-RU"/>
        </w:rPr>
        <w:t>подаётся</w:t>
      </w:r>
      <w:r>
        <w:t xml:space="preserve"> заявителем или его представителем в администрацию одним из способов, указанным в пункте 16 настоящего административного регламента.</w:t>
      </w:r>
    </w:p>
    <w:p w14:paraId="6B8BB8FE">
      <w:pPr>
        <w:widowControl/>
        <w:ind w:firstLine="720"/>
        <w:jc w:val="both"/>
      </w:pPr>
      <w:r>
        <w:t xml:space="preserve">82. Заявление об исправлении технической ошибки регистрируется должностным лицом администрации, ответственным за </w:t>
      </w:r>
      <w:r>
        <w:rPr>
          <w:lang w:val="ru-RU"/>
        </w:rPr>
        <w:t>приём</w:t>
      </w:r>
      <w:r>
        <w:t xml:space="preserve"> и регистрацию документов, в порядке, установленном главой 14 настоящего административного регламента, и направляется должностному лицу, ответственному за предоставление муниципальной услуги.</w:t>
      </w:r>
    </w:p>
    <w:p w14:paraId="4AC8FFFA">
      <w:pPr>
        <w:widowControl/>
        <w:ind w:firstLine="720"/>
        <w:jc w:val="both"/>
      </w:pPr>
      <w:r>
        <w:t>83. Должностное лицо администрации, ответственное за предоставление муниципальной услуги,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</w:p>
    <w:p w14:paraId="3A00D42A">
      <w:pPr>
        <w:widowControl/>
        <w:ind w:firstLine="720"/>
        <w:jc w:val="both"/>
      </w:pPr>
      <w:r>
        <w:t>1) об исправлении технической ошибки;</w:t>
      </w:r>
    </w:p>
    <w:p w14:paraId="2AAC6EF9">
      <w:pPr>
        <w:widowControl/>
        <w:ind w:firstLine="720"/>
        <w:jc w:val="both"/>
      </w:pPr>
      <w:r>
        <w:t>2) об отсутствии технической ошибки.</w:t>
      </w:r>
    </w:p>
    <w:p w14:paraId="7C0B9B53">
      <w:pPr>
        <w:widowControl/>
        <w:ind w:firstLine="720"/>
        <w:jc w:val="both"/>
      </w:pPr>
      <w:r>
        <w:t>84. Критерием принятия решения, указанного в пункте 83 настоящего 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 w14:paraId="5A8EE9C0">
      <w:pPr>
        <w:widowControl/>
        <w:ind w:firstLine="720"/>
        <w:jc w:val="both"/>
      </w:pPr>
      <w:r>
        <w:t>85. В случае принятия решения, указанного в подпункте 1 пункта 83 настоящего административного регламента, должностное лицо администрации, ответственное за предоставление муниципальной услуги, подготавливает документ с исправленной технической ошибкой.</w:t>
      </w:r>
    </w:p>
    <w:p w14:paraId="1C3359A8">
      <w:pPr>
        <w:widowControl/>
        <w:ind w:firstLine="720"/>
        <w:jc w:val="both"/>
      </w:pPr>
      <w:r>
        <w:t>86. В случае принятия решения, указанного в подпункте 2 пункта 83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</w:p>
    <w:p w14:paraId="748E59D1">
      <w:pPr>
        <w:widowControl/>
        <w:ind w:firstLine="720"/>
        <w:jc w:val="both"/>
      </w:pPr>
      <w:r>
        <w:t>87. Должностное лицо администрации, ответственное за предоставление муниципальной услуги, в течение двух рабочих дней со дня регистрации заявления об исправлении технической ошибки в администрации обеспечивает подписание уполномоченным должностным лицом администрации документа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документе.</w:t>
      </w:r>
    </w:p>
    <w:p w14:paraId="648424C7">
      <w:pPr>
        <w:widowControl/>
        <w:ind w:firstLine="720"/>
        <w:jc w:val="both"/>
      </w:pPr>
      <w:r>
        <w:t xml:space="preserve">88. Уполномоченное должностное лицо администрации немедленно после подписания документа, указанного в пункте 85 настоящего административного регламента, </w:t>
      </w:r>
      <w:r>
        <w:rPr>
          <w:lang w:val="ru-RU"/>
        </w:rPr>
        <w:t>передаёт</w:t>
      </w:r>
      <w:r>
        <w:t xml:space="preserve"> его должностному лицу администрации, ответственному за выдачу (направление) заявителю или его представителю результата муниципальной услуги.</w:t>
      </w:r>
    </w:p>
    <w:p w14:paraId="0651900E">
      <w:pPr>
        <w:widowControl/>
        <w:ind w:firstLine="720"/>
        <w:jc w:val="both"/>
      </w:pPr>
      <w:r>
        <w:t>89. Должностное лицо администрации, ответственное за выдачу (направление) заявителю или его представителю результата муниципальной услуги, в течение одного рабочего дня со дня подписания должностным лицом администрации, уполномоченным на подписание выписок из Реестра муниципального имущества, документа, указанного в пункте 85 настоящего административного регламента, направляет указанный документ заявителю или его представителю почтовым отправлением по почтовому адресу, указанному в заявлении об исправлении технической ошибки, либо по обращению заявителя или его представителя - вручает его лично.</w:t>
      </w:r>
    </w:p>
    <w:p w14:paraId="078E5491">
      <w:pPr>
        <w:widowControl/>
        <w:ind w:firstLine="720"/>
        <w:jc w:val="both"/>
      </w:pPr>
      <w:r>
        <w:t>90. 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14:paraId="42F216B9">
      <w:pPr>
        <w:widowControl/>
        <w:ind w:firstLine="720"/>
        <w:jc w:val="both"/>
      </w:pPr>
      <w:r>
        <w:t>1) в случае наличия технической ошибки в выданном в результате предоставления муниципальной услуги документе - выписка из Реестра муниципального имущества с исправленной технической ошибкой или уведомления об отсутствии объекта в Реестре муниципального имущества с исправленной технической ошибкой;</w:t>
      </w:r>
    </w:p>
    <w:p w14:paraId="5901FA10">
      <w:pPr>
        <w:widowControl/>
        <w:ind w:firstLine="720"/>
        <w:jc w:val="both"/>
      </w:pPr>
      <w:r>
        <w:t>2) 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</w:p>
    <w:p w14:paraId="54414B07">
      <w:pPr>
        <w:widowControl/>
        <w:ind w:firstLine="720"/>
        <w:jc w:val="both"/>
      </w:pPr>
      <w:r>
        <w:t>91. Способом фиксации результата рассмотрения заявления об исправлении технической ошибки является занесение должностным лицом администрации, ответственным за выдачу (направление) заявителю или его представителю результата муниципальной услуги, в журнале регистрации обращений за предоставлением муниципальной услуги отметки о направлении документа с исправленной технической ошибкой или уведомления об отсутствии объекта в Реестре муниципального имущества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 заявителю или его представителю или о получении указанного документа лично заявителем или его представителем.</w:t>
      </w:r>
    </w:p>
    <w:p w14:paraId="15BE7F5D">
      <w:pPr>
        <w:widowControl/>
        <w:ind w:firstLine="720"/>
        <w:jc w:val="both"/>
      </w:pPr>
    </w:p>
    <w:p w14:paraId="1B19C0B1">
      <w:pPr>
        <w:widowControl/>
        <w:jc w:val="right"/>
      </w:pPr>
    </w:p>
    <w:p w14:paraId="67FA9E10">
      <w:pPr>
        <w:widowControl/>
        <w:jc w:val="right"/>
      </w:pPr>
    </w:p>
    <w:p w14:paraId="75309AB5">
      <w:pPr>
        <w:widowControl/>
        <w:jc w:val="right"/>
      </w:pPr>
    </w:p>
    <w:p w14:paraId="7B833F3E">
      <w:pPr>
        <w:widowControl/>
        <w:jc w:val="both"/>
      </w:pPr>
    </w:p>
    <w:p w14:paraId="0964A833">
      <w:pPr>
        <w:widowControl/>
        <w:jc w:val="right"/>
      </w:pPr>
      <w:r>
        <w:t>Приложение № 1</w:t>
      </w:r>
    </w:p>
    <w:p w14:paraId="1B7E9584">
      <w:pPr>
        <w:widowControl/>
        <w:jc w:val="right"/>
      </w:pPr>
      <w:r>
        <w:t>к Административному регламенту</w:t>
      </w:r>
    </w:p>
    <w:p w14:paraId="67BE0042">
      <w:pPr>
        <w:widowControl/>
        <w:ind w:firstLine="720"/>
        <w:jc w:val="both"/>
      </w:pPr>
    </w:p>
    <w:tbl>
      <w:tblPr>
        <w:tblStyle w:val="9"/>
        <w:tblW w:w="976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92"/>
        <w:gridCol w:w="5175"/>
      </w:tblGrid>
      <w:tr w14:paraId="23899C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92" w:type="dxa"/>
          </w:tcPr>
          <w:p w14:paraId="55BA30A8">
            <w:pPr>
              <w:widowControl/>
              <w:ind w:firstLine="720"/>
              <w:jc w:val="both"/>
            </w:pPr>
          </w:p>
        </w:tc>
        <w:tc>
          <w:tcPr>
            <w:tcW w:w="5175" w:type="dxa"/>
          </w:tcPr>
          <w:p w14:paraId="52191F8E">
            <w:pPr>
              <w:widowControl/>
              <w:jc w:val="both"/>
            </w:pPr>
            <w:r>
              <w:t>В __________________</w:t>
            </w:r>
            <w:r>
              <w:rPr>
                <w:rFonts w:hint="default"/>
                <w:lang w:val="ru-RU"/>
              </w:rPr>
              <w:t>____</w:t>
            </w:r>
            <w:r>
              <w:t>_________</w:t>
            </w:r>
            <w:r>
              <w:rPr>
                <w:rFonts w:hint="default"/>
                <w:lang w:val="ru-RU"/>
              </w:rPr>
              <w:t>____</w:t>
            </w:r>
            <w:r>
              <w:t>______</w:t>
            </w:r>
          </w:p>
          <w:p w14:paraId="68135FE9">
            <w:pPr>
              <w:widowControl/>
              <w:ind w:left="0" w:leftChars="0" w:firstLine="0" w:firstLineChars="0"/>
              <w:jc w:val="both"/>
            </w:pPr>
            <w:r>
              <w:rPr>
                <w:vertAlign w:val="superscript"/>
              </w:rPr>
              <w:t>(указывается наименование администрации муниципального образования)</w:t>
            </w:r>
          </w:p>
        </w:tc>
      </w:tr>
      <w:tr w14:paraId="6E67D3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92" w:type="dxa"/>
          </w:tcPr>
          <w:p w14:paraId="5EA86690">
            <w:pPr>
              <w:widowControl/>
              <w:ind w:firstLine="720"/>
              <w:jc w:val="both"/>
            </w:pPr>
          </w:p>
        </w:tc>
        <w:tc>
          <w:tcPr>
            <w:tcW w:w="5175" w:type="dxa"/>
          </w:tcPr>
          <w:p w14:paraId="70FDE3A3">
            <w:pPr>
              <w:widowControl/>
              <w:ind w:firstLine="720"/>
              <w:jc w:val="both"/>
            </w:pPr>
          </w:p>
          <w:p w14:paraId="46F239A1">
            <w:pPr>
              <w:widowControl/>
              <w:jc w:val="both"/>
            </w:pPr>
            <w:r>
              <w:rPr>
                <w:lang w:val="ru-RU"/>
              </w:rPr>
              <w:t>о</w:t>
            </w:r>
            <w:r>
              <w:t>т ______________________________</w:t>
            </w:r>
            <w:r>
              <w:rPr>
                <w:rFonts w:hint="default"/>
                <w:lang w:val="ru-RU"/>
              </w:rPr>
              <w:t>_________</w:t>
            </w:r>
            <w:r>
              <w:t>_</w:t>
            </w:r>
          </w:p>
          <w:p w14:paraId="0D40D085">
            <w:pPr>
              <w:widowControl/>
              <w:ind w:firstLine="283"/>
              <w:jc w:val="center"/>
            </w:pPr>
            <w:r>
              <w:rPr>
                <w:vertAlign w:val="superscript"/>
              </w:rPr>
              <w:t>(указываются сведения о заявителе)</w:t>
            </w:r>
          </w:p>
        </w:tc>
      </w:tr>
    </w:tbl>
    <w:p w14:paraId="1C8B7D3D">
      <w:pPr>
        <w:keepNext/>
        <w:widowControl/>
        <w:numPr>
          <w:ilvl w:val="0"/>
          <w:numId w:val="3"/>
        </w:numPr>
        <w:suppressAutoHyphens w:val="0"/>
        <w:overflowPunct/>
        <w:autoSpaceDE/>
        <w:autoSpaceDN/>
        <w:spacing w:before="240" w:after="120" w:line="276" w:lineRule="auto"/>
        <w:ind w:left="12" w:leftChars="0" w:hanging="12" w:firstLineChars="0"/>
        <w:jc w:val="center"/>
        <w:textAlignment w:val="auto"/>
        <w:outlineLvl w:val="2"/>
        <w:rPr>
          <w:b/>
        </w:rPr>
      </w:pPr>
      <w:r>
        <w:rPr>
          <w:b/>
        </w:rPr>
        <w:t>ЗАЯВЛЕНИЕ</w:t>
      </w:r>
    </w:p>
    <w:p w14:paraId="6027F3CC">
      <w:pPr>
        <w:widowControl/>
        <w:ind w:firstLine="720"/>
        <w:jc w:val="both"/>
      </w:pPr>
    </w:p>
    <w:p w14:paraId="5E1BCF88">
      <w:pPr>
        <w:widowControl/>
        <w:ind w:firstLine="720"/>
        <w:jc w:val="both"/>
      </w:pPr>
      <w:r>
        <w:t>Прошу предоставить информацию из Реестра муниципального имущества на объект:</w:t>
      </w:r>
    </w:p>
    <w:p w14:paraId="4566D017">
      <w:pPr>
        <w:widowControl/>
        <w:ind w:firstLine="283"/>
        <w:jc w:val="center"/>
      </w:pPr>
      <w:r>
        <w:t>__</w:t>
      </w:r>
      <w:r>
        <w:rPr>
          <w:rFonts w:hint="default"/>
          <w:lang w:val="ru-RU"/>
        </w:rPr>
        <w:t>____________</w:t>
      </w:r>
      <w:r>
        <w:t>_________________________________________________________________</w:t>
      </w:r>
    </w:p>
    <w:p w14:paraId="4F93FD90">
      <w:pPr>
        <w:widowControl/>
        <w:ind w:firstLine="283"/>
        <w:jc w:val="center"/>
        <w:rPr>
          <w:vertAlign w:val="superscript"/>
        </w:rPr>
      </w:pPr>
      <w:r>
        <w:rPr>
          <w:vertAlign w:val="superscript"/>
        </w:rPr>
        <w:t>(для объекта недвижимого имущества указывается наименование недвижимого имущества и его адрес (местоположение), для объекта движимого имущества - наименование движимого имущества, для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муниципальному образованию, для иных юридических лиц, в которых муниципальное образование является учредителем (участником), - полное наименование и организационно-правовая форма юридического лица и его адрес (местонахождение)</w:t>
      </w:r>
    </w:p>
    <w:p w14:paraId="4949B5D4">
      <w:pPr>
        <w:widowControl/>
        <w:ind w:firstLine="720"/>
        <w:jc w:val="both"/>
        <w:rPr>
          <w:vertAlign w:val="superscript"/>
        </w:rPr>
      </w:pPr>
    </w:p>
    <w:p w14:paraId="0E6FF5D8">
      <w:pPr>
        <w:widowControl/>
      </w:pPr>
      <w:r>
        <w:t>Приложения:</w:t>
      </w:r>
    </w:p>
    <w:p w14:paraId="1A48CB9B">
      <w:pPr>
        <w:widowControl/>
      </w:pPr>
      <w:r>
        <w:t>1. _____________________________________________________________</w:t>
      </w:r>
      <w:r>
        <w:rPr>
          <w:rFonts w:hint="default"/>
          <w:lang w:val="ru-RU"/>
        </w:rPr>
        <w:t>_________</w:t>
      </w:r>
      <w:r>
        <w:t>_________</w:t>
      </w:r>
    </w:p>
    <w:p w14:paraId="5AD3B6D6">
      <w:pPr>
        <w:widowControl/>
      </w:pPr>
      <w:r>
        <w:t>2. ____________________________________________________________</w:t>
      </w:r>
      <w:r>
        <w:rPr>
          <w:rFonts w:hint="default"/>
          <w:lang w:val="ru-RU"/>
        </w:rPr>
        <w:t>_________</w:t>
      </w:r>
      <w:r>
        <w:t>__________</w:t>
      </w:r>
    </w:p>
    <w:p w14:paraId="77FF1668">
      <w:pPr>
        <w:widowControl/>
        <w:ind w:firstLine="720"/>
        <w:jc w:val="both"/>
      </w:pPr>
    </w:p>
    <w:p w14:paraId="293397CE">
      <w:pPr>
        <w:widowControl/>
        <w:ind w:firstLine="720"/>
        <w:jc w:val="both"/>
      </w:pPr>
    </w:p>
    <w:p w14:paraId="75E31A4B">
      <w:pPr>
        <w:widowControl/>
        <w:ind w:firstLine="720"/>
        <w:jc w:val="both"/>
      </w:pPr>
    </w:p>
    <w:tbl>
      <w:tblPr>
        <w:tblStyle w:val="9"/>
        <w:tblW w:w="920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0"/>
        <w:gridCol w:w="507"/>
        <w:gridCol w:w="338"/>
        <w:gridCol w:w="1803"/>
        <w:gridCol w:w="451"/>
        <w:gridCol w:w="507"/>
        <w:gridCol w:w="395"/>
        <w:gridCol w:w="681"/>
        <w:gridCol w:w="4278"/>
      </w:tblGrid>
      <w:tr w14:paraId="5D7FF9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" w:type="dxa"/>
          </w:tcPr>
          <w:p w14:paraId="4DE3E020">
            <w:pPr>
              <w:widowControl/>
              <w:tabs>
                <w:tab w:val="left" w:pos="240"/>
              </w:tabs>
              <w:jc w:val="both"/>
            </w:pPr>
            <w:r>
              <w:t>"</w:t>
            </w:r>
          </w:p>
        </w:tc>
        <w:tc>
          <w:tcPr>
            <w:tcW w:w="507" w:type="dxa"/>
            <w:tcBorders>
              <w:bottom w:val="single" w:color="000000" w:sz="2" w:space="0"/>
            </w:tcBorders>
          </w:tcPr>
          <w:p w14:paraId="39FE2FCD">
            <w:pPr>
              <w:widowControl/>
              <w:ind w:firstLine="72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«</w:t>
            </w:r>
          </w:p>
        </w:tc>
        <w:tc>
          <w:tcPr>
            <w:tcW w:w="338" w:type="dxa"/>
          </w:tcPr>
          <w:p w14:paraId="14A5417E">
            <w:pPr>
              <w:widowControl/>
              <w:jc w:val="both"/>
            </w:pPr>
            <w:r>
              <w:t>"</w:t>
            </w:r>
          </w:p>
        </w:tc>
        <w:tc>
          <w:tcPr>
            <w:tcW w:w="1803" w:type="dxa"/>
            <w:tcBorders>
              <w:bottom w:val="single" w:color="000000" w:sz="2" w:space="0"/>
            </w:tcBorders>
          </w:tcPr>
          <w:p w14:paraId="3DC251F7">
            <w:pPr>
              <w:widowControl/>
              <w:ind w:firstLine="720"/>
              <w:jc w:val="both"/>
            </w:pPr>
          </w:p>
        </w:tc>
        <w:tc>
          <w:tcPr>
            <w:tcW w:w="451" w:type="dxa"/>
          </w:tcPr>
          <w:p w14:paraId="17C1D582">
            <w:pPr>
              <w:widowControl/>
              <w:jc w:val="both"/>
            </w:pPr>
            <w:r>
              <w:t>20</w:t>
            </w:r>
          </w:p>
        </w:tc>
        <w:tc>
          <w:tcPr>
            <w:tcW w:w="507" w:type="dxa"/>
            <w:tcBorders>
              <w:bottom w:val="single" w:color="000000" w:sz="2" w:space="0"/>
            </w:tcBorders>
          </w:tcPr>
          <w:p w14:paraId="34BF1B09">
            <w:pPr>
              <w:widowControl/>
              <w:ind w:firstLine="720"/>
              <w:jc w:val="both"/>
            </w:pPr>
          </w:p>
        </w:tc>
        <w:tc>
          <w:tcPr>
            <w:tcW w:w="395" w:type="dxa"/>
          </w:tcPr>
          <w:p w14:paraId="174E3F33">
            <w:pPr>
              <w:widowControl/>
              <w:jc w:val="both"/>
            </w:pPr>
            <w:r>
              <w:t>г.</w:t>
            </w:r>
          </w:p>
        </w:tc>
        <w:tc>
          <w:tcPr>
            <w:tcW w:w="681" w:type="dxa"/>
          </w:tcPr>
          <w:p w14:paraId="11E172E3">
            <w:pPr>
              <w:widowControl/>
              <w:ind w:firstLine="720"/>
              <w:jc w:val="both"/>
            </w:pPr>
          </w:p>
        </w:tc>
        <w:tc>
          <w:tcPr>
            <w:tcW w:w="4278" w:type="dxa"/>
            <w:tcBorders>
              <w:bottom w:val="single" w:color="000000" w:sz="2" w:space="0"/>
            </w:tcBorders>
          </w:tcPr>
          <w:p w14:paraId="609FE86A">
            <w:pPr>
              <w:widowControl/>
              <w:ind w:firstLine="720"/>
              <w:jc w:val="both"/>
            </w:pPr>
          </w:p>
        </w:tc>
      </w:tr>
      <w:tr w14:paraId="6A23A4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" w:type="dxa"/>
          </w:tcPr>
          <w:p w14:paraId="42297E1B">
            <w:pPr>
              <w:widowControl/>
              <w:ind w:firstLine="720"/>
              <w:jc w:val="both"/>
            </w:pPr>
          </w:p>
        </w:tc>
        <w:tc>
          <w:tcPr>
            <w:tcW w:w="507" w:type="dxa"/>
          </w:tcPr>
          <w:p w14:paraId="24ED72D4">
            <w:pPr>
              <w:widowControl/>
              <w:ind w:firstLine="720"/>
              <w:jc w:val="both"/>
            </w:pPr>
          </w:p>
        </w:tc>
        <w:tc>
          <w:tcPr>
            <w:tcW w:w="338" w:type="dxa"/>
          </w:tcPr>
          <w:p w14:paraId="4228FE8E">
            <w:pPr>
              <w:widowControl/>
              <w:ind w:firstLine="720"/>
              <w:jc w:val="both"/>
            </w:pPr>
          </w:p>
        </w:tc>
        <w:tc>
          <w:tcPr>
            <w:tcW w:w="1803" w:type="dxa"/>
          </w:tcPr>
          <w:p w14:paraId="746880E3">
            <w:pPr>
              <w:widowControl/>
              <w:ind w:firstLine="720"/>
              <w:jc w:val="both"/>
            </w:pPr>
          </w:p>
        </w:tc>
        <w:tc>
          <w:tcPr>
            <w:tcW w:w="451" w:type="dxa"/>
          </w:tcPr>
          <w:p w14:paraId="045ABB3F">
            <w:pPr>
              <w:widowControl/>
              <w:ind w:firstLine="720"/>
              <w:jc w:val="both"/>
            </w:pPr>
          </w:p>
        </w:tc>
        <w:tc>
          <w:tcPr>
            <w:tcW w:w="507" w:type="dxa"/>
          </w:tcPr>
          <w:p w14:paraId="15CCCAD9">
            <w:pPr>
              <w:widowControl/>
              <w:ind w:firstLine="720"/>
              <w:jc w:val="both"/>
            </w:pPr>
          </w:p>
        </w:tc>
        <w:tc>
          <w:tcPr>
            <w:tcW w:w="395" w:type="dxa"/>
          </w:tcPr>
          <w:p w14:paraId="768423FE">
            <w:pPr>
              <w:widowControl/>
              <w:ind w:firstLine="720"/>
              <w:jc w:val="both"/>
            </w:pPr>
          </w:p>
        </w:tc>
        <w:tc>
          <w:tcPr>
            <w:tcW w:w="681" w:type="dxa"/>
          </w:tcPr>
          <w:p w14:paraId="78DA0F7E">
            <w:pPr>
              <w:widowControl/>
              <w:ind w:firstLine="720"/>
              <w:jc w:val="both"/>
            </w:pPr>
          </w:p>
        </w:tc>
        <w:tc>
          <w:tcPr>
            <w:tcW w:w="4278" w:type="dxa"/>
          </w:tcPr>
          <w:p w14:paraId="25DB9111">
            <w:pPr>
              <w:widowControl/>
              <w:jc w:val="center"/>
            </w:pPr>
            <w:r>
              <w:rPr>
                <w:vertAlign w:val="superscript"/>
              </w:rPr>
              <w:t>(подпись заявителя или представителя заявителя)</w:t>
            </w:r>
          </w:p>
        </w:tc>
      </w:tr>
    </w:tbl>
    <w:p w14:paraId="51E47022">
      <w:pPr>
        <w:widowControl/>
        <w:jc w:val="both"/>
      </w:pPr>
    </w:p>
    <w:p w14:paraId="7BDEC4AC">
      <w:pPr>
        <w:widowControl/>
        <w:jc w:val="right"/>
      </w:pPr>
    </w:p>
    <w:p w14:paraId="4AA1701F">
      <w:pPr>
        <w:widowControl/>
        <w:jc w:val="right"/>
      </w:pPr>
    </w:p>
    <w:p w14:paraId="20A8051F">
      <w:pPr>
        <w:widowControl/>
        <w:jc w:val="right"/>
      </w:pPr>
    </w:p>
    <w:p w14:paraId="6C36EDDA">
      <w:pPr>
        <w:widowControl/>
        <w:jc w:val="right"/>
      </w:pPr>
    </w:p>
    <w:p w14:paraId="07095A1C">
      <w:pPr>
        <w:widowControl/>
        <w:jc w:val="right"/>
      </w:pPr>
    </w:p>
    <w:p w14:paraId="34B9A541">
      <w:pPr>
        <w:widowControl/>
        <w:jc w:val="right"/>
      </w:pPr>
    </w:p>
    <w:p w14:paraId="49B73545">
      <w:pPr>
        <w:widowControl/>
        <w:jc w:val="right"/>
      </w:pPr>
    </w:p>
    <w:p w14:paraId="2AA7327E">
      <w:pPr>
        <w:widowControl/>
        <w:jc w:val="right"/>
      </w:pPr>
    </w:p>
    <w:p w14:paraId="5A83625F">
      <w:pPr>
        <w:widowControl/>
        <w:jc w:val="right"/>
      </w:pPr>
      <w:r>
        <w:t>Приложение № 2</w:t>
      </w:r>
    </w:p>
    <w:p w14:paraId="17E2B29C">
      <w:pPr>
        <w:widowControl/>
        <w:jc w:val="right"/>
      </w:pPr>
      <w:r>
        <w:t>к Административному регламенту</w:t>
      </w:r>
    </w:p>
    <w:p w14:paraId="2D618DFC">
      <w:pPr>
        <w:widowControl/>
        <w:jc w:val="right"/>
      </w:pPr>
    </w:p>
    <w:p w14:paraId="4816296D">
      <w:pPr>
        <w:widowControl/>
        <w:jc w:val="right"/>
      </w:pPr>
      <w:r>
        <w:t>(Форма, рекомендуемая приказом Минфина России</w:t>
      </w:r>
    </w:p>
    <w:p w14:paraId="4A536ACC">
      <w:pPr>
        <w:widowControl/>
        <w:jc w:val="right"/>
      </w:pPr>
      <w:r>
        <w:t xml:space="preserve">от 10 октября 2023 г. № 163н «Об утверждении </w:t>
      </w:r>
    </w:p>
    <w:p w14:paraId="1E77DFFF">
      <w:pPr>
        <w:widowControl/>
        <w:jc w:val="right"/>
      </w:pPr>
      <w:r>
        <w:t>Порядка ведения органами местного самоуправления</w:t>
      </w:r>
    </w:p>
    <w:p w14:paraId="48892A9C">
      <w:pPr>
        <w:widowControl/>
        <w:jc w:val="right"/>
      </w:pPr>
      <w:r>
        <w:t xml:space="preserve"> реестров муниципального имущества»)</w:t>
      </w:r>
    </w:p>
    <w:p w14:paraId="67E3C72B">
      <w:pPr>
        <w:widowControl/>
        <w:ind w:firstLine="720"/>
        <w:jc w:val="both"/>
      </w:pPr>
    </w:p>
    <w:tbl>
      <w:tblPr>
        <w:tblStyle w:val="9"/>
        <w:tblW w:w="1134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53"/>
        <w:gridCol w:w="901"/>
        <w:gridCol w:w="148"/>
        <w:gridCol w:w="240"/>
        <w:gridCol w:w="288"/>
        <w:gridCol w:w="733"/>
        <w:gridCol w:w="725"/>
        <w:gridCol w:w="338"/>
        <w:gridCol w:w="402"/>
        <w:gridCol w:w="845"/>
        <w:gridCol w:w="613"/>
        <w:gridCol w:w="338"/>
        <w:gridCol w:w="2063"/>
        <w:gridCol w:w="1458"/>
      </w:tblGrid>
      <w:tr w14:paraId="65E7F8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58" w:type="dxa"/>
        </w:trPr>
        <w:tc>
          <w:tcPr>
            <w:tcW w:w="9887" w:type="dxa"/>
            <w:gridSpan w:val="13"/>
          </w:tcPr>
          <w:p w14:paraId="2B51FD2B">
            <w:pPr>
              <w:widowControl/>
              <w:jc w:val="center"/>
            </w:pPr>
            <w:r>
              <w:t>ВЫПИСКА N ____</w:t>
            </w:r>
          </w:p>
          <w:p w14:paraId="46A04C36">
            <w:pPr>
              <w:widowControl/>
              <w:jc w:val="center"/>
            </w:pPr>
            <w:r>
              <w:t xml:space="preserve">из реестра муниципального имущества об объекте </w:t>
            </w:r>
            <w:r>
              <w:rPr>
                <w:lang w:val="ru-RU"/>
              </w:rPr>
              <w:t>учёта</w:t>
            </w:r>
            <w:r>
              <w:t xml:space="preserve"> муниципального имущества</w:t>
            </w:r>
          </w:p>
          <w:p w14:paraId="2F8E06CC">
            <w:pPr>
              <w:widowControl/>
              <w:jc w:val="center"/>
            </w:pPr>
            <w:r>
              <w:t>на "__" ________ 20__ г.</w:t>
            </w:r>
          </w:p>
        </w:tc>
      </w:tr>
      <w:tr w14:paraId="1146EE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58" w:type="dxa"/>
        </w:trPr>
        <w:tc>
          <w:tcPr>
            <w:tcW w:w="9887" w:type="dxa"/>
            <w:gridSpan w:val="13"/>
          </w:tcPr>
          <w:p w14:paraId="42B9F708">
            <w:pPr>
              <w:widowControl/>
              <w:ind w:firstLine="720"/>
              <w:jc w:val="both"/>
            </w:pPr>
          </w:p>
        </w:tc>
      </w:tr>
      <w:tr w14:paraId="09A17E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58" w:type="dxa"/>
        </w:trPr>
        <w:tc>
          <w:tcPr>
            <w:tcW w:w="9887" w:type="dxa"/>
            <w:gridSpan w:val="13"/>
          </w:tcPr>
          <w:p w14:paraId="31C70227">
            <w:pPr>
              <w:widowControl/>
              <w:ind w:right="26" w:rightChars="11" w:firstLine="600" w:firstLineChars="250"/>
              <w:jc w:val="both"/>
            </w:pPr>
            <w:r>
              <w:t>Орган местного самоуправления, уполномоченный на ведение реестра муниципального имущества __________________________________</w:t>
            </w:r>
            <w:r>
              <w:rPr>
                <w:rFonts w:hint="default"/>
                <w:lang w:val="ru-RU"/>
              </w:rPr>
              <w:t>_</w:t>
            </w:r>
            <w:r>
              <w:t>_____________________________________</w:t>
            </w:r>
          </w:p>
          <w:p w14:paraId="48CF2919">
            <w:pPr>
              <w:widowControl/>
              <w:jc w:val="center"/>
            </w:pPr>
            <w:r>
              <w:rPr>
                <w:rFonts w:hint="default"/>
                <w:vertAlign w:val="superscript"/>
                <w:lang w:val="ru-RU"/>
              </w:rPr>
              <w:t xml:space="preserve">                           </w:t>
            </w:r>
            <w:r>
              <w:rPr>
                <w:vertAlign w:val="superscript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14:paraId="71C92D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58" w:type="dxa"/>
        </w:trPr>
        <w:tc>
          <w:tcPr>
            <w:tcW w:w="9887" w:type="dxa"/>
            <w:gridSpan w:val="13"/>
          </w:tcPr>
          <w:p w14:paraId="3606D00B">
            <w:pPr>
              <w:widowControl/>
              <w:jc w:val="both"/>
            </w:pPr>
            <w:r>
              <w:t>Заявитель _____________________________________</w:t>
            </w:r>
            <w:r>
              <w:rPr>
                <w:rFonts w:hint="default"/>
                <w:lang w:val="ru-RU"/>
              </w:rPr>
              <w:t>__________________</w:t>
            </w:r>
            <w:r>
              <w:t>__________________</w:t>
            </w:r>
          </w:p>
          <w:p w14:paraId="4D171F89">
            <w:pPr>
              <w:widowControl/>
              <w:jc w:val="center"/>
            </w:pPr>
            <w:r>
              <w:rPr>
                <w:rFonts w:hint="default"/>
                <w:vertAlign w:val="superscript"/>
                <w:lang w:val="ru-RU"/>
              </w:rPr>
              <w:t xml:space="preserve">                         </w:t>
            </w:r>
            <w:r>
              <w:rPr>
                <w:vertAlign w:val="superscript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  <w:tr w14:paraId="2B45B8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58" w:type="dxa"/>
        </w:trPr>
        <w:tc>
          <w:tcPr>
            <w:tcW w:w="9887" w:type="dxa"/>
            <w:gridSpan w:val="13"/>
          </w:tcPr>
          <w:p w14:paraId="025BDA59">
            <w:pPr>
              <w:widowControl/>
              <w:ind w:firstLine="720"/>
              <w:jc w:val="both"/>
            </w:pPr>
          </w:p>
        </w:tc>
      </w:tr>
      <w:tr w14:paraId="702C81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58" w:type="dxa"/>
        </w:trPr>
        <w:tc>
          <w:tcPr>
            <w:tcW w:w="9887" w:type="dxa"/>
            <w:gridSpan w:val="13"/>
          </w:tcPr>
          <w:p w14:paraId="256E7AD1">
            <w:pPr>
              <w:widowControl/>
              <w:jc w:val="center"/>
            </w:pPr>
            <w:r>
              <w:t>1. Сведения об объекте муниципального имущества</w:t>
            </w:r>
          </w:p>
        </w:tc>
      </w:tr>
      <w:tr w14:paraId="0C0076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58" w:type="dxa"/>
        </w:trPr>
        <w:tc>
          <w:tcPr>
            <w:tcW w:w="9887" w:type="dxa"/>
            <w:gridSpan w:val="13"/>
          </w:tcPr>
          <w:p w14:paraId="1C992919">
            <w:pPr>
              <w:widowControl/>
              <w:ind w:firstLine="720"/>
              <w:jc w:val="both"/>
            </w:pPr>
          </w:p>
        </w:tc>
      </w:tr>
      <w:tr w14:paraId="675B51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58" w:type="dxa"/>
        </w:trPr>
        <w:tc>
          <w:tcPr>
            <w:tcW w:w="3830" w:type="dxa"/>
            <w:gridSpan w:val="5"/>
            <w:tcBorders>
              <w:right w:val="single" w:color="000000" w:sz="2" w:space="0"/>
            </w:tcBorders>
            <w:vAlign w:val="bottom"/>
          </w:tcPr>
          <w:p w14:paraId="7E177927">
            <w:pPr>
              <w:widowControl/>
            </w:pPr>
            <w:r>
              <w:t xml:space="preserve">Вид и наименование объекта </w:t>
            </w:r>
            <w:r>
              <w:rPr>
                <w:lang w:val="ru-RU"/>
              </w:rPr>
              <w:t>учёта</w:t>
            </w:r>
          </w:p>
        </w:tc>
        <w:tc>
          <w:tcPr>
            <w:tcW w:w="6057" w:type="dxa"/>
            <w:gridSpan w:val="8"/>
          </w:tcPr>
          <w:p w14:paraId="4E8DF9F2">
            <w:pPr>
              <w:widowControl/>
              <w:ind w:firstLine="720"/>
              <w:jc w:val="both"/>
            </w:pPr>
          </w:p>
        </w:tc>
      </w:tr>
      <w:tr w14:paraId="3624F5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58" w:type="dxa"/>
        </w:trPr>
        <w:tc>
          <w:tcPr>
            <w:tcW w:w="3830" w:type="dxa"/>
            <w:gridSpan w:val="5"/>
            <w:tcBorders>
              <w:bottom w:val="single" w:color="000000" w:sz="2" w:space="0"/>
              <w:right w:val="single" w:color="000000" w:sz="2" w:space="0"/>
            </w:tcBorders>
          </w:tcPr>
          <w:p w14:paraId="445D65D5">
            <w:pPr>
              <w:widowControl/>
              <w:ind w:firstLine="720"/>
              <w:jc w:val="both"/>
            </w:pPr>
          </w:p>
        </w:tc>
        <w:tc>
          <w:tcPr>
            <w:tcW w:w="6057" w:type="dxa"/>
            <w:gridSpan w:val="8"/>
            <w:tcBorders>
              <w:bottom w:val="single" w:color="000000" w:sz="2" w:space="0"/>
            </w:tcBorders>
          </w:tcPr>
          <w:p w14:paraId="0D31D2E1">
            <w:pPr>
              <w:widowControl/>
              <w:ind w:firstLine="720"/>
              <w:jc w:val="both"/>
            </w:pPr>
          </w:p>
        </w:tc>
      </w:tr>
      <w:tr w14:paraId="59B82B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58" w:type="dxa"/>
        </w:trPr>
        <w:tc>
          <w:tcPr>
            <w:tcW w:w="225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BC25CA">
            <w:pPr>
              <w:widowControl/>
              <w:jc w:val="center"/>
            </w:pPr>
            <w:r>
              <w:t>Реестровый номер</w:t>
            </w:r>
          </w:p>
        </w:tc>
        <w:tc>
          <w:tcPr>
            <w:tcW w:w="1577" w:type="dxa"/>
            <w:gridSpan w:val="4"/>
            <w:tcBorders>
              <w:bottom w:val="single" w:color="000000" w:sz="2" w:space="0"/>
              <w:right w:val="single" w:color="000000" w:sz="2" w:space="0"/>
            </w:tcBorders>
          </w:tcPr>
          <w:p w14:paraId="111E85A2">
            <w:pPr>
              <w:widowControl/>
              <w:ind w:firstLine="720"/>
              <w:jc w:val="both"/>
            </w:pPr>
          </w:p>
        </w:tc>
        <w:tc>
          <w:tcPr>
            <w:tcW w:w="733" w:type="dxa"/>
            <w:tcBorders>
              <w:right w:val="single" w:color="000000" w:sz="2" w:space="0"/>
            </w:tcBorders>
          </w:tcPr>
          <w:p w14:paraId="44D0F7D5">
            <w:pPr>
              <w:widowControl/>
              <w:ind w:firstLine="720"/>
              <w:jc w:val="both"/>
            </w:pPr>
          </w:p>
        </w:tc>
        <w:tc>
          <w:tcPr>
            <w:tcW w:w="2310" w:type="dxa"/>
            <w:gridSpan w:val="4"/>
            <w:tcBorders>
              <w:bottom w:val="single" w:color="000000" w:sz="2" w:space="0"/>
              <w:right w:val="single" w:color="000000" w:sz="2" w:space="0"/>
            </w:tcBorders>
          </w:tcPr>
          <w:p w14:paraId="387164F6">
            <w:pPr>
              <w:widowControl/>
              <w:jc w:val="center"/>
            </w:pPr>
            <w:r>
              <w:t>Дата присвоения</w:t>
            </w:r>
          </w:p>
        </w:tc>
        <w:tc>
          <w:tcPr>
            <w:tcW w:w="3014" w:type="dxa"/>
            <w:gridSpan w:val="3"/>
            <w:tcBorders>
              <w:bottom w:val="single" w:color="000000" w:sz="2" w:space="0"/>
              <w:right w:val="single" w:color="000000" w:sz="2" w:space="0"/>
            </w:tcBorders>
          </w:tcPr>
          <w:p w14:paraId="3745697D">
            <w:pPr>
              <w:widowControl/>
              <w:ind w:firstLine="720"/>
              <w:jc w:val="both"/>
            </w:pPr>
          </w:p>
        </w:tc>
      </w:tr>
      <w:tr w14:paraId="680C8D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58" w:type="dxa"/>
        </w:trPr>
        <w:tc>
          <w:tcPr>
            <w:tcW w:w="9887" w:type="dxa"/>
            <w:gridSpan w:val="13"/>
            <w:tcBorders>
              <w:bottom w:val="single" w:color="000000" w:sz="2" w:space="0"/>
            </w:tcBorders>
          </w:tcPr>
          <w:p w14:paraId="320657C1">
            <w:pPr>
              <w:widowControl/>
              <w:ind w:firstLine="720"/>
              <w:jc w:val="both"/>
            </w:pPr>
          </w:p>
        </w:tc>
      </w:tr>
      <w:tr w14:paraId="5DC108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58" w:type="dxa"/>
        </w:trPr>
        <w:tc>
          <w:tcPr>
            <w:tcW w:w="4563" w:type="dxa"/>
            <w:gridSpan w:val="6"/>
            <w:tcBorders>
              <w:bottom w:val="single" w:color="000000" w:sz="2" w:space="0"/>
              <w:right w:val="single" w:color="000000" w:sz="2" w:space="0"/>
            </w:tcBorders>
          </w:tcPr>
          <w:p w14:paraId="41B3D3ED">
            <w:pPr>
              <w:widowControl/>
              <w:jc w:val="center"/>
            </w:pPr>
            <w:r>
              <w:t>Наименования сведений</w:t>
            </w:r>
          </w:p>
        </w:tc>
        <w:tc>
          <w:tcPr>
            <w:tcW w:w="5324" w:type="dxa"/>
            <w:gridSpan w:val="7"/>
            <w:tcBorders>
              <w:bottom w:val="single" w:color="000000" w:sz="2" w:space="0"/>
            </w:tcBorders>
          </w:tcPr>
          <w:p w14:paraId="6542FC48">
            <w:pPr>
              <w:widowControl/>
              <w:jc w:val="center"/>
            </w:pPr>
            <w:r>
              <w:t>Значения сведений</w:t>
            </w:r>
          </w:p>
        </w:tc>
      </w:tr>
      <w:tr w14:paraId="6A1F5B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58" w:type="dxa"/>
        </w:trPr>
        <w:tc>
          <w:tcPr>
            <w:tcW w:w="4563" w:type="dxa"/>
            <w:gridSpan w:val="6"/>
            <w:tcBorders>
              <w:bottom w:val="single" w:color="000000" w:sz="2" w:space="0"/>
              <w:right w:val="single" w:color="000000" w:sz="2" w:space="0"/>
            </w:tcBorders>
          </w:tcPr>
          <w:p w14:paraId="6ACC941C">
            <w:pPr>
              <w:widowControl/>
              <w:jc w:val="center"/>
            </w:pPr>
            <w:r>
              <w:t>1</w:t>
            </w:r>
          </w:p>
        </w:tc>
        <w:tc>
          <w:tcPr>
            <w:tcW w:w="5324" w:type="dxa"/>
            <w:gridSpan w:val="7"/>
            <w:tcBorders>
              <w:bottom w:val="single" w:color="000000" w:sz="2" w:space="0"/>
            </w:tcBorders>
          </w:tcPr>
          <w:p w14:paraId="18A610FC">
            <w:pPr>
              <w:widowControl/>
              <w:jc w:val="center"/>
            </w:pPr>
            <w:r>
              <w:t>2</w:t>
            </w:r>
          </w:p>
        </w:tc>
      </w:tr>
      <w:tr w14:paraId="62E0DE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58" w:type="dxa"/>
        </w:trPr>
        <w:tc>
          <w:tcPr>
            <w:tcW w:w="4563" w:type="dxa"/>
            <w:gridSpan w:val="6"/>
            <w:tcBorders>
              <w:bottom w:val="single" w:color="000000" w:sz="2" w:space="0"/>
              <w:right w:val="single" w:color="000000" w:sz="2" w:space="0"/>
            </w:tcBorders>
          </w:tcPr>
          <w:p w14:paraId="67A6A1CB">
            <w:pPr>
              <w:widowControl/>
              <w:ind w:firstLine="720"/>
              <w:jc w:val="both"/>
            </w:pPr>
          </w:p>
        </w:tc>
        <w:tc>
          <w:tcPr>
            <w:tcW w:w="5324" w:type="dxa"/>
            <w:gridSpan w:val="7"/>
            <w:tcBorders>
              <w:bottom w:val="single" w:color="000000" w:sz="2" w:space="0"/>
            </w:tcBorders>
          </w:tcPr>
          <w:p w14:paraId="204003BC">
            <w:pPr>
              <w:widowControl/>
              <w:ind w:firstLine="720"/>
              <w:jc w:val="both"/>
            </w:pPr>
          </w:p>
        </w:tc>
      </w:tr>
      <w:tr w14:paraId="6C1608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58" w:type="dxa"/>
        </w:trPr>
        <w:tc>
          <w:tcPr>
            <w:tcW w:w="4563" w:type="dxa"/>
            <w:gridSpan w:val="6"/>
            <w:tcBorders>
              <w:bottom w:val="single" w:color="000000" w:sz="2" w:space="0"/>
              <w:right w:val="single" w:color="000000" w:sz="2" w:space="0"/>
            </w:tcBorders>
          </w:tcPr>
          <w:p w14:paraId="417DE453">
            <w:pPr>
              <w:widowControl/>
              <w:ind w:firstLine="720"/>
              <w:jc w:val="both"/>
            </w:pPr>
          </w:p>
        </w:tc>
        <w:tc>
          <w:tcPr>
            <w:tcW w:w="5324" w:type="dxa"/>
            <w:gridSpan w:val="7"/>
            <w:tcBorders>
              <w:bottom w:val="single" w:color="000000" w:sz="2" w:space="0"/>
            </w:tcBorders>
          </w:tcPr>
          <w:p w14:paraId="605E7A1A">
            <w:pPr>
              <w:widowControl/>
              <w:ind w:firstLine="720"/>
              <w:jc w:val="both"/>
            </w:pPr>
          </w:p>
        </w:tc>
      </w:tr>
      <w:tr w14:paraId="7D1C2D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58" w:type="dxa"/>
        </w:trPr>
        <w:tc>
          <w:tcPr>
            <w:tcW w:w="9887" w:type="dxa"/>
            <w:gridSpan w:val="13"/>
          </w:tcPr>
          <w:p w14:paraId="60A889EB">
            <w:pPr>
              <w:widowControl/>
              <w:ind w:firstLine="720"/>
              <w:jc w:val="both"/>
            </w:pPr>
          </w:p>
        </w:tc>
      </w:tr>
      <w:tr w14:paraId="58DB75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58" w:type="dxa"/>
        </w:trPr>
        <w:tc>
          <w:tcPr>
            <w:tcW w:w="9887" w:type="dxa"/>
            <w:gridSpan w:val="13"/>
          </w:tcPr>
          <w:p w14:paraId="15AC470E">
            <w:pPr>
              <w:widowControl/>
              <w:jc w:val="center"/>
            </w:pPr>
            <w:r>
              <w:t xml:space="preserve">2. Информация об изменении сведений об объекте </w:t>
            </w:r>
            <w:r>
              <w:rPr>
                <w:lang w:val="ru-RU"/>
              </w:rPr>
              <w:t>учёта</w:t>
            </w:r>
            <w:r>
              <w:t xml:space="preserve"> муниципального имущества</w:t>
            </w:r>
          </w:p>
        </w:tc>
      </w:tr>
      <w:tr w14:paraId="09BF73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58" w:type="dxa"/>
        </w:trPr>
        <w:tc>
          <w:tcPr>
            <w:tcW w:w="9887" w:type="dxa"/>
            <w:gridSpan w:val="13"/>
            <w:tcBorders>
              <w:bottom w:val="single" w:color="000000" w:sz="2" w:space="0"/>
            </w:tcBorders>
          </w:tcPr>
          <w:p w14:paraId="212D50B5">
            <w:pPr>
              <w:widowControl/>
              <w:ind w:firstLine="720"/>
              <w:jc w:val="both"/>
            </w:pPr>
          </w:p>
        </w:tc>
      </w:tr>
      <w:tr w14:paraId="335C5F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58" w:type="dxa"/>
        </w:trPr>
        <w:tc>
          <w:tcPr>
            <w:tcW w:w="3154" w:type="dxa"/>
            <w:gridSpan w:val="2"/>
            <w:tcBorders>
              <w:bottom w:val="single" w:color="000000" w:sz="2" w:space="0"/>
              <w:right w:val="single" w:color="000000" w:sz="2" w:space="0"/>
            </w:tcBorders>
          </w:tcPr>
          <w:p w14:paraId="0F9D50F2">
            <w:pPr>
              <w:widowControl/>
              <w:jc w:val="center"/>
            </w:pPr>
            <w:r>
              <w:t>Наименование изменения</w:t>
            </w:r>
          </w:p>
        </w:tc>
        <w:tc>
          <w:tcPr>
            <w:tcW w:w="2874" w:type="dxa"/>
            <w:gridSpan w:val="7"/>
            <w:tcBorders>
              <w:bottom w:val="single" w:color="000000" w:sz="2" w:space="0"/>
              <w:right w:val="single" w:color="000000" w:sz="2" w:space="0"/>
            </w:tcBorders>
          </w:tcPr>
          <w:p w14:paraId="6ACCCE7A">
            <w:pPr>
              <w:widowControl/>
              <w:jc w:val="center"/>
            </w:pPr>
            <w:r>
              <w:t>Значение сведений</w:t>
            </w:r>
          </w:p>
        </w:tc>
        <w:tc>
          <w:tcPr>
            <w:tcW w:w="3859" w:type="dxa"/>
            <w:gridSpan w:val="4"/>
            <w:tcBorders>
              <w:bottom w:val="single" w:color="000000" w:sz="2" w:space="0"/>
            </w:tcBorders>
          </w:tcPr>
          <w:p w14:paraId="68A90F0C">
            <w:pPr>
              <w:widowControl/>
              <w:jc w:val="center"/>
            </w:pPr>
            <w:r>
              <w:t>Дата изменения</w:t>
            </w:r>
          </w:p>
        </w:tc>
      </w:tr>
      <w:tr w14:paraId="270FA3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58" w:type="dxa"/>
        </w:trPr>
        <w:tc>
          <w:tcPr>
            <w:tcW w:w="3154" w:type="dxa"/>
            <w:gridSpan w:val="2"/>
            <w:tcBorders>
              <w:bottom w:val="single" w:color="000000" w:sz="2" w:space="0"/>
              <w:right w:val="single" w:color="000000" w:sz="2" w:space="0"/>
            </w:tcBorders>
          </w:tcPr>
          <w:p w14:paraId="5E71E64A">
            <w:pPr>
              <w:widowControl/>
              <w:jc w:val="center"/>
            </w:pPr>
            <w:r>
              <w:t>1</w:t>
            </w:r>
          </w:p>
        </w:tc>
        <w:tc>
          <w:tcPr>
            <w:tcW w:w="2874" w:type="dxa"/>
            <w:gridSpan w:val="7"/>
            <w:tcBorders>
              <w:bottom w:val="single" w:color="000000" w:sz="2" w:space="0"/>
              <w:right w:val="single" w:color="000000" w:sz="2" w:space="0"/>
            </w:tcBorders>
          </w:tcPr>
          <w:p w14:paraId="2BFBA1F2">
            <w:pPr>
              <w:widowControl/>
              <w:jc w:val="center"/>
            </w:pPr>
            <w:r>
              <w:t>2</w:t>
            </w:r>
          </w:p>
        </w:tc>
        <w:tc>
          <w:tcPr>
            <w:tcW w:w="3859" w:type="dxa"/>
            <w:gridSpan w:val="4"/>
            <w:tcBorders>
              <w:bottom w:val="single" w:color="000000" w:sz="2" w:space="0"/>
            </w:tcBorders>
          </w:tcPr>
          <w:p w14:paraId="2A44FCA5">
            <w:pPr>
              <w:widowControl/>
              <w:jc w:val="center"/>
            </w:pPr>
            <w:r>
              <w:t>3</w:t>
            </w:r>
          </w:p>
        </w:tc>
      </w:tr>
      <w:tr w14:paraId="0BE60D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58" w:type="dxa"/>
        </w:trPr>
        <w:tc>
          <w:tcPr>
            <w:tcW w:w="3154" w:type="dxa"/>
            <w:gridSpan w:val="2"/>
            <w:tcBorders>
              <w:bottom w:val="single" w:color="000000" w:sz="2" w:space="0"/>
              <w:right w:val="single" w:color="000000" w:sz="2" w:space="0"/>
            </w:tcBorders>
          </w:tcPr>
          <w:p w14:paraId="283EE984">
            <w:pPr>
              <w:widowControl/>
              <w:ind w:firstLine="720"/>
              <w:jc w:val="both"/>
            </w:pPr>
          </w:p>
        </w:tc>
        <w:tc>
          <w:tcPr>
            <w:tcW w:w="2874" w:type="dxa"/>
            <w:gridSpan w:val="7"/>
            <w:tcBorders>
              <w:bottom w:val="single" w:color="000000" w:sz="2" w:space="0"/>
              <w:right w:val="single" w:color="000000" w:sz="2" w:space="0"/>
            </w:tcBorders>
          </w:tcPr>
          <w:p w14:paraId="6AFCFAC7">
            <w:pPr>
              <w:widowControl/>
              <w:ind w:firstLine="720"/>
              <w:jc w:val="both"/>
            </w:pPr>
          </w:p>
        </w:tc>
        <w:tc>
          <w:tcPr>
            <w:tcW w:w="3859" w:type="dxa"/>
            <w:gridSpan w:val="4"/>
            <w:tcBorders>
              <w:bottom w:val="single" w:color="000000" w:sz="2" w:space="0"/>
            </w:tcBorders>
          </w:tcPr>
          <w:p w14:paraId="7F493B5D">
            <w:pPr>
              <w:widowControl/>
              <w:ind w:firstLine="720"/>
              <w:jc w:val="both"/>
            </w:pPr>
          </w:p>
        </w:tc>
      </w:tr>
      <w:tr w14:paraId="3C1F50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58" w:type="dxa"/>
        </w:trPr>
        <w:tc>
          <w:tcPr>
            <w:tcW w:w="3154" w:type="dxa"/>
            <w:gridSpan w:val="2"/>
            <w:tcBorders>
              <w:bottom w:val="single" w:color="000000" w:sz="2" w:space="0"/>
              <w:right w:val="single" w:color="000000" w:sz="2" w:space="0"/>
            </w:tcBorders>
          </w:tcPr>
          <w:p w14:paraId="0F66DF78">
            <w:pPr>
              <w:widowControl/>
              <w:ind w:firstLine="720"/>
              <w:jc w:val="both"/>
            </w:pPr>
          </w:p>
        </w:tc>
        <w:tc>
          <w:tcPr>
            <w:tcW w:w="2874" w:type="dxa"/>
            <w:gridSpan w:val="7"/>
            <w:tcBorders>
              <w:bottom w:val="single" w:color="000000" w:sz="2" w:space="0"/>
              <w:right w:val="single" w:color="000000" w:sz="2" w:space="0"/>
            </w:tcBorders>
          </w:tcPr>
          <w:p w14:paraId="3816AAAD">
            <w:pPr>
              <w:widowControl/>
              <w:ind w:firstLine="720"/>
              <w:jc w:val="both"/>
            </w:pPr>
          </w:p>
        </w:tc>
        <w:tc>
          <w:tcPr>
            <w:tcW w:w="3859" w:type="dxa"/>
            <w:gridSpan w:val="4"/>
            <w:tcBorders>
              <w:bottom w:val="single" w:color="000000" w:sz="2" w:space="0"/>
            </w:tcBorders>
          </w:tcPr>
          <w:p w14:paraId="3DAD26C8">
            <w:pPr>
              <w:widowControl/>
              <w:ind w:firstLine="720"/>
              <w:jc w:val="both"/>
            </w:pPr>
          </w:p>
        </w:tc>
      </w:tr>
      <w:tr w14:paraId="04D133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58" w:type="dxa"/>
        </w:trPr>
        <w:tc>
          <w:tcPr>
            <w:tcW w:w="9887" w:type="dxa"/>
            <w:gridSpan w:val="13"/>
          </w:tcPr>
          <w:p w14:paraId="79501F46">
            <w:pPr>
              <w:widowControl/>
              <w:ind w:firstLine="720"/>
              <w:jc w:val="both"/>
            </w:pPr>
          </w:p>
        </w:tc>
      </w:tr>
      <w:tr w14:paraId="43DACF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58" w:type="dxa"/>
        </w:trPr>
        <w:tc>
          <w:tcPr>
            <w:tcW w:w="9887" w:type="dxa"/>
            <w:gridSpan w:val="13"/>
          </w:tcPr>
          <w:p w14:paraId="67788D61">
            <w:pPr>
              <w:widowControl/>
              <w:ind w:firstLine="720"/>
              <w:jc w:val="both"/>
            </w:pPr>
          </w:p>
        </w:tc>
      </w:tr>
      <w:tr w14:paraId="2789B3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58" w:type="dxa"/>
        </w:trPr>
        <w:tc>
          <w:tcPr>
            <w:tcW w:w="9887" w:type="dxa"/>
            <w:gridSpan w:val="13"/>
            <w:vAlign w:val="bottom"/>
          </w:tcPr>
          <w:p w14:paraId="04B2E58F">
            <w:pPr>
              <w:widowControl/>
              <w:jc w:val="center"/>
            </w:pPr>
            <w:r>
              <w:t>ОТМЕТКА О ПОДТВЕРЖДЕНИИ СВЕДЕНИЙ,</w:t>
            </w:r>
          </w:p>
          <w:p w14:paraId="6C250BD4">
            <w:pPr>
              <w:widowControl/>
              <w:jc w:val="center"/>
            </w:pPr>
            <w:r>
              <w:t>СОДЕРЖАЩИХСЯ В НАСТОЯЩЕЙ ВЫПИСКЕ</w:t>
            </w:r>
          </w:p>
          <w:p w14:paraId="20A68ED8">
            <w:pPr>
              <w:widowControl/>
              <w:jc w:val="center"/>
            </w:pPr>
          </w:p>
          <w:p w14:paraId="3C91A7DC">
            <w:pPr>
              <w:widowControl/>
              <w:tabs>
                <w:tab w:val="left" w:pos="2880"/>
              </w:tabs>
              <w:jc w:val="center"/>
            </w:pPr>
          </w:p>
          <w:p w14:paraId="7238FD08">
            <w:pPr>
              <w:widowControl/>
              <w:jc w:val="center"/>
            </w:pPr>
          </w:p>
        </w:tc>
      </w:tr>
      <w:tr w14:paraId="487FED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F2A99">
            <w:pPr>
              <w:widowControl/>
              <w:tabs>
                <w:tab w:val="left" w:pos="1920"/>
              </w:tabs>
              <w:ind w:right="-576" w:rightChars="-240"/>
            </w:pPr>
            <w:r>
              <w:t>Ответственный</w:t>
            </w:r>
            <w:r>
              <w:rPr>
                <w:rFonts w:hint="default"/>
                <w:lang w:val="ru-RU"/>
              </w:rPr>
              <w:t xml:space="preserve"> </w:t>
            </w:r>
            <w:r>
              <w:t>исполнитель: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4678E52">
            <w:pPr>
              <w:widowControl/>
              <w:ind w:firstLine="720"/>
              <w:jc w:val="both"/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C068D9">
            <w:pPr>
              <w:widowControl/>
              <w:ind w:firstLine="720"/>
              <w:jc w:val="both"/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78EB71A">
            <w:pPr>
              <w:widowControl/>
              <w:ind w:firstLine="720"/>
              <w:jc w:val="both"/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D9281D">
            <w:pPr>
              <w:widowControl/>
              <w:ind w:firstLine="720"/>
              <w:jc w:val="both"/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54164D5">
            <w:pPr>
              <w:widowControl/>
              <w:ind w:firstLine="720"/>
              <w:jc w:val="both"/>
            </w:pP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2D8ED">
            <w:pPr>
              <w:widowControl/>
              <w:ind w:firstLine="720"/>
              <w:jc w:val="both"/>
            </w:pPr>
          </w:p>
        </w:tc>
      </w:tr>
      <w:tr w14:paraId="4ADC08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7ED1E5">
            <w:pPr>
              <w:widowControl/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14:paraId="0B49604B">
            <w:pPr>
              <w:widowControl/>
              <w:ind w:firstLine="720"/>
              <w:jc w:val="both"/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A130E2">
            <w:pPr>
              <w:widowControl/>
              <w:ind w:left="-3600" w:leftChars="-1500" w:firstLine="3600" w:firstLineChars="1500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6C473B78">
            <w:pPr>
              <w:widowControl/>
              <w:ind w:firstLine="720"/>
              <w:jc w:val="both"/>
              <w:rPr>
                <w:vertAlign w:val="superscript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40C6E2">
            <w:pPr>
              <w:widowControl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FE744DF">
            <w:pPr>
              <w:widowControl/>
              <w:ind w:firstLine="720"/>
              <w:jc w:val="both"/>
              <w:rPr>
                <w:vertAlign w:val="superscript"/>
              </w:rPr>
            </w:pP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C202B">
            <w:pPr>
              <w:widowControl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</w:tr>
      <w:tr w14:paraId="42C937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58" w:type="dxa"/>
        </w:trPr>
        <w:tc>
          <w:tcPr>
            <w:tcW w:w="9887" w:type="dxa"/>
            <w:gridSpan w:val="13"/>
          </w:tcPr>
          <w:p w14:paraId="2F7925A2">
            <w:pPr>
              <w:widowControl/>
            </w:pPr>
          </w:p>
          <w:p w14:paraId="28D41CA2">
            <w:pPr>
              <w:widowControl/>
            </w:pPr>
          </w:p>
          <w:p w14:paraId="3F7919CC">
            <w:pPr>
              <w:widowControl/>
            </w:pPr>
          </w:p>
          <w:p w14:paraId="016FC716">
            <w:pPr>
              <w:widowControl/>
            </w:pPr>
            <w:r>
              <w:t>"__" ________________ 20__ г.</w:t>
            </w:r>
          </w:p>
        </w:tc>
      </w:tr>
    </w:tbl>
    <w:p w14:paraId="786D4E96"/>
    <w:p w14:paraId="63CA27DC">
      <w:pPr>
        <w:widowControl/>
        <w:jc w:val="both"/>
      </w:pPr>
    </w:p>
    <w:p w14:paraId="0A773CBE">
      <w:pPr>
        <w:keepNext/>
        <w:tabs>
          <w:tab w:val="left" w:pos="5940"/>
        </w:tabs>
        <w:overflowPunct/>
        <w:autoSpaceDN/>
        <w:ind w:firstLine="709"/>
        <w:jc w:val="center"/>
        <w:textAlignment w:val="auto"/>
        <w:outlineLvl w:val="0"/>
        <w:rPr>
          <w:rFonts w:eastAsia="Calibri"/>
          <w:b/>
          <w:bCs/>
          <w:kern w:val="0"/>
          <w:sz w:val="28"/>
          <w:szCs w:val="28"/>
        </w:rPr>
      </w:pPr>
    </w:p>
    <w:p w14:paraId="3B6E99EF">
      <w:pPr>
        <w:widowControl/>
        <w:jc w:val="both"/>
        <w:rPr>
          <w:b/>
        </w:rPr>
      </w:pPr>
    </w:p>
    <w:p w14:paraId="3059DC40">
      <w:pPr>
        <w:pStyle w:val="18"/>
        <w:ind w:firstLine="630" w:firstLineChars="225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794" w:right="794" w:bottom="794" w:left="127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2B3CF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E7122">
    <w:pPr>
      <w:pStyle w:val="4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2E8E9E"/>
    <w:multiLevelType w:val="singleLevel"/>
    <w:tmpl w:val="922E8E9E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93AF0C3C"/>
    <w:multiLevelType w:val="multilevel"/>
    <w:tmpl w:val="93AF0C3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80"/>
      </w:pPr>
    </w:lvl>
    <w:lvl w:ilvl="1" w:tentative="0">
      <w:start w:val="1"/>
      <w:numFmt w:val="decimal"/>
      <w:suff w:val="space"/>
      <w:lvlText w:val="%1.%2."/>
      <w:lvlJc w:val="left"/>
      <w:pPr>
        <w:ind w:left="-8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-8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-8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-8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-8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-8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-8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-80" w:firstLine="0"/>
      </w:pPr>
      <w:rPr>
        <w:rFonts w:hint="default"/>
      </w:rPr>
    </w:lvl>
  </w:abstractNum>
  <w:abstractNum w:abstractNumId="2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C0"/>
    <w:rsid w:val="00125B61"/>
    <w:rsid w:val="001C5851"/>
    <w:rsid w:val="005E5BEF"/>
    <w:rsid w:val="00613560"/>
    <w:rsid w:val="006C022E"/>
    <w:rsid w:val="00955194"/>
    <w:rsid w:val="00976DE0"/>
    <w:rsid w:val="00BE40C3"/>
    <w:rsid w:val="00F139C0"/>
    <w:rsid w:val="0C8C4142"/>
    <w:rsid w:val="1271245F"/>
    <w:rsid w:val="15B72148"/>
    <w:rsid w:val="28717DE6"/>
    <w:rsid w:val="421C401B"/>
    <w:rsid w:val="463C2CBA"/>
    <w:rsid w:val="63BB5D70"/>
    <w:rsid w:val="6412491D"/>
    <w:rsid w:val="699424ED"/>
    <w:rsid w:val="75E5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overflowPunct w:val="0"/>
      <w:autoSpaceDE w:val="0"/>
      <w:autoSpaceDN w:val="0"/>
      <w:textAlignment w:val="baseline"/>
    </w:pPr>
    <w:rPr>
      <w:rFonts w:ascii="Times New Roman" w:hAnsi="Times New Roman" w:eastAsia="Times New Roman" w:cs="Times New Roman"/>
      <w:kern w:val="3"/>
      <w:sz w:val="24"/>
      <w:szCs w:val="22"/>
      <w:lang w:val="ru-RU" w:eastAsia="ru-RU" w:bidi="ar-SA"/>
    </w:rPr>
  </w:style>
  <w:style w:type="paragraph" w:styleId="2">
    <w:name w:val="heading 1"/>
    <w:basedOn w:val="3"/>
    <w:qFormat/>
    <w:uiPriority w:val="0"/>
    <w:pPr>
      <w:outlineLvl w:val="0"/>
    </w:pPr>
  </w:style>
  <w:style w:type="paragraph" w:styleId="5">
    <w:name w:val="heading 2"/>
    <w:basedOn w:val="3"/>
    <w:qFormat/>
    <w:uiPriority w:val="0"/>
    <w:pPr>
      <w:outlineLvl w:val="1"/>
    </w:pPr>
  </w:style>
  <w:style w:type="paragraph" w:styleId="6">
    <w:name w:val="heading 3"/>
    <w:basedOn w:val="3"/>
    <w:qFormat/>
    <w:uiPriority w:val="0"/>
    <w:pPr>
      <w:outlineLvl w:val="2"/>
    </w:pPr>
  </w:style>
  <w:style w:type="paragraph" w:styleId="7">
    <w:name w:val="heading 4"/>
    <w:basedOn w:val="3"/>
    <w:qFormat/>
    <w:uiPriority w:val="0"/>
    <w:pPr>
      <w:outlineLvl w:val="3"/>
    </w:p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4"/>
    <w:uiPriority w:val="0"/>
    <w:pPr>
      <w:keepNext/>
      <w:spacing w:before="240" w:after="120"/>
      <w:jc w:val="center"/>
    </w:pPr>
    <w:rPr>
      <w:b/>
    </w:rPr>
  </w:style>
  <w:style w:type="paragraph" w:customStyle="1" w:styleId="4">
    <w:name w:val="Standard"/>
    <w:uiPriority w:val="0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 w:eastAsia="Times New Roman" w:cs="Times New Roman"/>
      <w:kern w:val="3"/>
      <w:sz w:val="24"/>
      <w:szCs w:val="22"/>
      <w:lang w:val="ru-RU" w:eastAsia="ru-RU" w:bidi="ar-SA"/>
    </w:rPr>
  </w:style>
  <w:style w:type="paragraph" w:styleId="10">
    <w:name w:val="Balloon Text"/>
    <w:basedOn w:val="1"/>
    <w:link w:val="14"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head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paragraph" w:styleId="12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table" w:styleId="13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"/>
    <w:link w:val="10"/>
    <w:semiHidden/>
    <w:uiPriority w:val="99"/>
    <w:rPr>
      <w:rFonts w:ascii="Tahoma" w:hAnsi="Tahoma" w:cs="Tahoma"/>
      <w:sz w:val="16"/>
      <w:szCs w:val="16"/>
    </w:rPr>
  </w:style>
  <w:style w:type="character" w:customStyle="1" w:styleId="15">
    <w:name w:val="Верхний колонтитул Знак"/>
    <w:link w:val="11"/>
    <w:qFormat/>
    <w:uiPriority w:val="99"/>
    <w:rPr>
      <w:rFonts w:ascii="Times New Roman" w:hAnsi="Times New Roman"/>
      <w:sz w:val="24"/>
    </w:rPr>
  </w:style>
  <w:style w:type="character" w:customStyle="1" w:styleId="16">
    <w:name w:val="Нижний колонтитул Знак"/>
    <w:link w:val="12"/>
    <w:uiPriority w:val="99"/>
    <w:rPr>
      <w:rFonts w:ascii="Times New Roman" w:hAnsi="Times New Roman"/>
      <w:sz w:val="24"/>
    </w:rPr>
  </w:style>
  <w:style w:type="paragraph" w:customStyle="1" w:styleId="17">
    <w:name w:val="Preformatted"/>
    <w:qFormat/>
    <w:uiPriority w:val="0"/>
    <w:pPr>
      <w:overflowPunct w:val="0"/>
      <w:autoSpaceDE w:val="0"/>
      <w:autoSpaceDN w:val="0"/>
      <w:jc w:val="both"/>
      <w:textAlignment w:val="baseline"/>
    </w:pPr>
    <w:rPr>
      <w:rFonts w:ascii="Courier New" w:hAnsi="Courier New" w:eastAsia="Symbol" w:cs="Wingdings"/>
      <w:kern w:val="3"/>
      <w:sz w:val="24"/>
      <w:szCs w:val="24"/>
      <w:lang w:val="ru-RU" w:eastAsia="ru-RU" w:bidi="ar-SA"/>
    </w:rPr>
  </w:style>
  <w:style w:type="paragraph" w:customStyle="1" w:styleId="18">
    <w:name w:val="Нормальный"/>
    <w:basedOn w:val="4"/>
    <w:qFormat/>
    <w:uiPriority w:val="0"/>
  </w:style>
  <w:style w:type="paragraph" w:customStyle="1" w:styleId="19">
    <w:name w:val="Нормальный (OEM)"/>
    <w:basedOn w:val="17"/>
    <w:qFormat/>
    <w:uiPriority w:val="0"/>
  </w:style>
  <w:style w:type="paragraph" w:customStyle="1" w:styleId="20">
    <w:name w:val="Утратил силу"/>
    <w:basedOn w:val="4"/>
    <w:qFormat/>
    <w:uiPriority w:val="0"/>
    <w:rPr>
      <w:strike/>
      <w:color w:val="666600"/>
    </w:rPr>
  </w:style>
  <w:style w:type="paragraph" w:customStyle="1" w:styleId="21">
    <w:name w:val="Text (reference)"/>
    <w:basedOn w:val="4"/>
    <w:uiPriority w:val="0"/>
    <w:pPr>
      <w:ind w:left="170" w:right="170" w:firstLine="0"/>
      <w:jc w:val="left"/>
    </w:pPr>
  </w:style>
  <w:style w:type="paragraph" w:customStyle="1" w:styleId="22">
    <w:name w:val="Комментарий"/>
    <w:basedOn w:val="21"/>
    <w:qFormat/>
    <w:uiPriority w:val="0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23">
    <w:name w:val="Заголовок статьи"/>
    <w:basedOn w:val="4"/>
    <w:qFormat/>
    <w:uiPriority w:val="0"/>
    <w:pPr>
      <w:ind w:left="1612" w:hanging="892"/>
    </w:pPr>
  </w:style>
  <w:style w:type="paragraph" w:customStyle="1" w:styleId="24">
    <w:name w:val="Прижатый влево"/>
    <w:basedOn w:val="4"/>
    <w:qFormat/>
    <w:uiPriority w:val="0"/>
    <w:pPr>
      <w:ind w:firstLine="0"/>
      <w:jc w:val="left"/>
    </w:pPr>
  </w:style>
  <w:style w:type="paragraph" w:customStyle="1" w:styleId="25">
    <w:name w:val="Информация о версии"/>
    <w:basedOn w:val="21"/>
    <w:uiPriority w:val="0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26">
    <w:name w:val="Не вступил в силу"/>
    <w:basedOn w:val="4"/>
    <w:qFormat/>
    <w:uiPriority w:val="0"/>
    <w:pPr>
      <w:ind w:left="139" w:hanging="139"/>
    </w:pPr>
  </w:style>
  <w:style w:type="paragraph" w:customStyle="1" w:styleId="27">
    <w:name w:val="Информация об изменениях"/>
    <w:basedOn w:val="4"/>
    <w:uiPriority w:val="0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28">
    <w:name w:val="Заголовок ЭР (левое окно)"/>
    <w:basedOn w:val="3"/>
    <w:qFormat/>
    <w:uiPriority w:val="0"/>
  </w:style>
  <w:style w:type="paragraph" w:customStyle="1" w:styleId="29">
    <w:name w:val="Сноска"/>
    <w:basedOn w:val="4"/>
    <w:qFormat/>
    <w:uiPriority w:val="0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6883</Words>
  <Characters>39235</Characters>
  <Lines>326</Lines>
  <Paragraphs>92</Paragraphs>
  <TotalTime>27</TotalTime>
  <ScaleCrop>false</ScaleCrop>
  <LinksUpToDate>false</LinksUpToDate>
  <CharactersWithSpaces>46026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2025-07-14T12:39:00Z</dcterms:created>
  <dc:creator>111</dc:creator>
  <dc:description>Документ экспортирован из системы ГАРАНТ</dc:description>
  <cp:lastModifiedBy>User</cp:lastModifiedBy>
  <dcterms:modified xsi:type="dcterms:W3CDTF">2025-07-22T08:58:14Z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��� "������-������"</vt:lpwstr>
  </property>
  <property fmtid="{D5CDD505-2E9C-101B-9397-08002B2CF9AE}" pid="3" name="KSOProductBuildVer">
    <vt:lpwstr>1049-12.2.0.21931</vt:lpwstr>
  </property>
  <property fmtid="{D5CDD505-2E9C-101B-9397-08002B2CF9AE}" pid="4" name="ICV">
    <vt:lpwstr>A78FA0711A88441083E976BFF83EC033_13</vt:lpwstr>
  </property>
</Properties>
</file>