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 w:line="200" w:lineRule="atLeast"/>
        <w:ind w:firstLine="737"/>
        <w:jc w:val="center"/>
        <w:rPr>
          <w:rFonts w:ascii="Times New Roman" w:hAnsi="Times New Roman"/>
          <w:b w:val="1"/>
          <w:color w:val="363335"/>
          <w:sz w:val="28"/>
        </w:rPr>
      </w:pPr>
      <w:r>
        <w:rPr>
          <w:rFonts w:ascii="Times New Roman" w:hAnsi="Times New Roman"/>
          <w:b w:val="1"/>
          <w:color w:val="363335"/>
          <w:sz w:val="28"/>
        </w:rPr>
        <w:t>О выдаче предписаний об устранении нарушений земельного законодательства</w:t>
      </w:r>
    </w:p>
    <w:p w14:paraId="02000000">
      <w:pPr>
        <w:pStyle w:val="Style_1"/>
        <w:widowControl w:val="1"/>
        <w:spacing w:after="0" w:before="0" w:line="200" w:lineRule="atLeast"/>
        <w:ind w:firstLine="737"/>
        <w:rPr>
          <w:rFonts w:ascii="Times New Roman" w:hAnsi="Times New Roman"/>
          <w:b w:val="0"/>
          <w:color w:val="363335"/>
          <w:sz w:val="28"/>
        </w:rPr>
      </w:pPr>
    </w:p>
    <w:p w14:paraId="03000000">
      <w:pPr>
        <w:pStyle w:val="Style_2"/>
        <w:widowControl w:val="1"/>
        <w:spacing w:after="0" w:before="0" w:line="171" w:lineRule="atLeast"/>
        <w:ind w:firstLine="737"/>
        <w:jc w:val="both"/>
        <w:rPr>
          <w:rFonts w:ascii="Times New Roman" w:hAnsi="Times New Roman"/>
          <w:b w:val="0"/>
          <w:color w:val="444042"/>
          <w:sz w:val="28"/>
        </w:rPr>
      </w:pPr>
      <w:r>
        <w:rPr>
          <w:rFonts w:ascii="Times New Roman" w:hAnsi="Times New Roman"/>
          <w:b w:val="0"/>
          <w:color w:val="444042"/>
          <w:sz w:val="28"/>
        </w:rPr>
        <w:t>С 1 марта 2025 года Федеральным законом от 26 декабря 2024 года № 487-ФЗ в Земельный кодекс РФ внесены изменения, направленные на оптимизацию организации и осуществления контрольных (надзорных) мероприятий государственного земельного надзора и муниципального земельного контроля.</w:t>
      </w:r>
    </w:p>
    <w:p w14:paraId="04000000">
      <w:pPr>
        <w:pStyle w:val="Style_2"/>
        <w:widowControl w:val="1"/>
        <w:spacing w:after="0" w:before="0" w:line="171" w:lineRule="atLeast"/>
        <w:ind w:firstLine="737"/>
        <w:jc w:val="both"/>
        <w:rPr>
          <w:rFonts w:ascii="Times New Roman" w:hAnsi="Times New Roman"/>
          <w:b w:val="0"/>
          <w:color w:val="444042"/>
          <w:sz w:val="28"/>
        </w:rPr>
      </w:pPr>
      <w:r>
        <w:rPr>
          <w:rFonts w:ascii="Times New Roman" w:hAnsi="Times New Roman"/>
          <w:b w:val="0"/>
          <w:color w:val="444042"/>
          <w:sz w:val="28"/>
        </w:rPr>
        <w:t>Так, п</w:t>
      </w:r>
      <w:r>
        <w:rPr>
          <w:rStyle w:val="Style_3_ch"/>
          <w:rFonts w:ascii="Times New Roman" w:hAnsi="Times New Roman"/>
          <w:b w:val="0"/>
          <w:color w:val="444042"/>
          <w:sz w:val="28"/>
        </w:rPr>
        <w:t>редписание об устранении выявленных нарушений обязательных требований к использованию и охране земель может быть выдано</w:t>
      </w:r>
      <w:r>
        <w:rPr>
          <w:rFonts w:ascii="Times New Roman" w:hAnsi="Times New Roman"/>
          <w:b w:val="0"/>
          <w:color w:val="444042"/>
          <w:sz w:val="28"/>
        </w:rPr>
        <w:t> должностным лицом, уполномоченным на осуществление государственного земельного надзора или муниципального земельного контроля, в случае выявления нарушений </w:t>
      </w:r>
      <w:r>
        <w:rPr>
          <w:rStyle w:val="Style_3_ch"/>
          <w:rFonts w:ascii="Times New Roman" w:hAnsi="Times New Roman"/>
          <w:b w:val="0"/>
          <w:color w:val="444042"/>
          <w:sz w:val="28"/>
        </w:rPr>
        <w:t>в ходе наблюдения за соблюдением обязательных требований</w:t>
      </w:r>
      <w:r>
        <w:rPr>
          <w:rFonts w:ascii="Times New Roman" w:hAnsi="Times New Roman"/>
          <w:b w:val="0"/>
          <w:color w:val="444042"/>
          <w:sz w:val="28"/>
        </w:rPr>
        <w:t>. Последнее предполагает проведение контрольных (надзорных) мероприятий </w:t>
      </w:r>
      <w:r>
        <w:rPr>
          <w:rStyle w:val="Style_3_ch"/>
          <w:rFonts w:ascii="Times New Roman" w:hAnsi="Times New Roman"/>
          <w:b w:val="0"/>
          <w:color w:val="444042"/>
          <w:sz w:val="28"/>
        </w:rPr>
        <w:t>без взаимодействия с контролируемыми лицами, в том числе с помощью технических средств фиксации правонарушений</w:t>
      </w:r>
      <w:r>
        <w:rPr>
          <w:rFonts w:ascii="Times New Roman" w:hAnsi="Times New Roman"/>
          <w:b w:val="0"/>
          <w:color w:val="444042"/>
          <w:sz w:val="28"/>
        </w:rPr>
        <w:t>.</w:t>
      </w:r>
    </w:p>
    <w:p w14:paraId="05000000">
      <w:pPr>
        <w:pStyle w:val="Style_2"/>
        <w:widowControl w:val="1"/>
        <w:spacing w:after="0" w:before="0" w:line="171" w:lineRule="atLeast"/>
        <w:ind w:firstLine="737"/>
        <w:jc w:val="both"/>
        <w:rPr>
          <w:rFonts w:ascii="Times New Roman" w:hAnsi="Times New Roman"/>
          <w:b w:val="0"/>
          <w:color w:val="444042"/>
          <w:sz w:val="28"/>
        </w:rPr>
      </w:pPr>
      <w:r>
        <w:rPr>
          <w:rFonts w:ascii="Times New Roman" w:hAnsi="Times New Roman"/>
          <w:b w:val="0"/>
          <w:color w:val="444042"/>
          <w:sz w:val="28"/>
        </w:rPr>
        <w:t>Таким образом, для выдачи соответствующего предписания достаточно факта фиксации нарушений земельного законодательства с помощью фото- или видеосъемки, без проведения контрольного (надзорного) мероприятия во взаимодействии с контролируемым лицом.</w:t>
      </w:r>
    </w:p>
    <w:p w14:paraId="06000000">
      <w:pPr>
        <w:pStyle w:val="Style_2"/>
        <w:widowControl w:val="1"/>
        <w:spacing w:after="0" w:before="0" w:line="171" w:lineRule="atLeast"/>
        <w:ind w:firstLine="737"/>
        <w:jc w:val="both"/>
        <w:rPr>
          <w:rFonts w:ascii="Times New Roman" w:hAnsi="Times New Roman"/>
          <w:b w:val="0"/>
          <w:color w:val="444042"/>
          <w:sz w:val="28"/>
        </w:rPr>
      </w:pPr>
      <w:r>
        <w:rPr>
          <w:rFonts w:ascii="Times New Roman" w:hAnsi="Times New Roman"/>
          <w:b w:val="0"/>
          <w:color w:val="444042"/>
          <w:sz w:val="28"/>
        </w:rPr>
        <w:t xml:space="preserve">Изменения направлены на оптимизацию организации и осуществления контрольных (надзорных) мероприятий государственного земельного надзора и муниципального земельного контроля. </w:t>
      </w:r>
    </w:p>
    <w:p w14:paraId="0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widowControl w:val="1"/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" w:type="paragraph">
    <w:name w:val="heading 3"/>
    <w:basedOn w:val="Style_4"/>
    <w:link w:val="Style_1_ch"/>
    <w:uiPriority w:val="9"/>
    <w:qFormat/>
    <w:pPr>
      <w:widowControl w:val="1"/>
      <w:spacing w:afterAutospacing="on" w:beforeAutospacing="on"/>
      <w:ind/>
      <w:outlineLvl w:val="2"/>
    </w:pPr>
    <w:rPr>
      <w:b w:val="1"/>
      <w:sz w:val="27"/>
    </w:rPr>
  </w:style>
  <w:style w:styleId="Style_1_ch" w:type="character">
    <w:name w:val="heading 3"/>
    <w:basedOn w:val="Style_4_ch"/>
    <w:link w:val="Style_1"/>
    <w:rPr>
      <w:b w:val="1"/>
      <w:sz w:val="27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3" w:type="paragraph">
    <w:name w:val="Strong"/>
    <w:basedOn w:val="Style_11"/>
    <w:link w:val="Style_3_ch"/>
    <w:rPr>
      <w:b w:val="1"/>
    </w:rPr>
  </w:style>
  <w:style w:styleId="Style_3_ch" w:type="character">
    <w:name w:val="Strong"/>
    <w:basedOn w:val="Style_11_ch"/>
    <w:link w:val="Style_3"/>
    <w:rPr>
      <w:b w:val="1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2025-08-22T05:51:12Z</dcterms:created>
  <dcterms:modified xsi:type="dcterms:W3CDTF">2025-08-22T05:51:12Z</dcterms:modified>
</cp:coreProperties>
</file>