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pict>
          <v:shape id="_x0000_i1025" o:spt="75" type="#_x0000_t75" style="height:27.75pt;width:31.5pt;" filled="t" o:preferrelative="t" stroked="f" coordsize="21600,21600">
            <v:path/>
            <v:fill on="t" color2="#000000" focussize="0,0"/>
            <v:stroke on="f" joinstyle="miter"/>
            <v:imagedata r:id="rId6" cropleft="-103f" croptop="-70f" cropright="-103f" cropbottom="-70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ПРИОНЕЖСКИЙ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АДМИНИСТРАЦИЯ ШЕЛТОЗЕРСКОГО ВЕПССКОГО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от 12 апреля 2022 г.                                                                       № 22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 утверждении Порядка и условий предоставления в аренду имущества, включённого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Уставом Шелтозерского вепсского сельского поселения, администрация Шелтозерского вепсского сельского поселения: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Утвердить Порядок и условия предоставления в аренду имущества, включённого в Перечень муниципального недвижимого имущества администрации Шелтозерского вепсского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приложению.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Шелтозерского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вепсского сельского поселения                                                     И.М.Сафонова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Шелтозерского вепсского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12.04.2022 г. № 22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Порядок и условия предоставления в аренду имущества, включённого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Общие положения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1.1. Настоящий Порядок и условия предоставления в аренду имущества, включённого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–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Имущество, Перечень).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1.2. Арендодателем Имущества, включённого в Перечень, является администрация Шелтозерского вепсского сельского поселения (далее – администрация поселения).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1.3. Имущество, включённое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– Федеральный закон «О защите конкуренции»).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1.4. Заключение договора аренды Имущества осуществляется: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>
      <w:pPr>
        <w:pStyle w:val="9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Имущества в аренду принимается администрацией поселения</w:t>
      </w:r>
      <w:bookmarkStart w:id="0" w:name="P001E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>
      <w:pPr>
        <w:pStyle w:val="9"/>
        <w:spacing w:after="0" w:line="240" w:lineRule="auto"/>
        <w:ind w:left="106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Перечень документов, представляемых в администрацию Шелтозерского вепсского сельского 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pStyle w:val="9"/>
        <w:spacing w:after="0" w:line="240" w:lineRule="auto"/>
        <w:ind w:left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2.1.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копии учредительных документов;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постановке на учёт в налоговом органе (ИНН);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выписку из единого государственного реестра юридических лиц (ЕГРЮЛ), полученную не ранее чем за 3 месяца до подачи заявления;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документ, подтверждающий полномочия лица, подписавшего заявление;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доверенность представителя (в случае представления документов доверенным лицом).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2.2.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государственной регистрации предпринимателя;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постановке на учёт в налоговом органе (ИНН);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доверенность представителя (в случае представления документов доверенным лицом).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2.3. В заявлениях, предусмотренных пунктами 2.1. и 2.2.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1" w:name="P0031"/>
      <w:bookmarkEnd w:id="1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 По истечении срока действия договора аренды, заключённого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3.2.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поселения заявление (приложение № 1 к Порядку) с указанием срока предоставления Имущества в аренду. К заявлению прилагаются документы, предусмотренные пунктами 2.1., 2.2. Положения.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3.3.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3.4. Администрация поселения в течение пяти рабочих дней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3.5. Решение об отказе в предоставлении Имущества в аренду на новый срок принимается администрацией поселения в следующих случаях: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принятие в установленном порядке решения, предусматривающего иной порядок распоряжения Имуществом;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3.6.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2" w:name="P003C"/>
      <w:bookmarkEnd w:id="2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 Право заключить договор аренды Имущества без проведения торгов имеют субъекты малого или среднего предпринимательства в случае, указанном в пункте 1.4. Порядка.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4.2.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заявлению прилагаются документы, предусмотренные пунктами 2.1., 2.2. Порядка, и документы, предусмотренные пунктами 2 – 5 части 1 статьи 20 Федерального закона «О защите конкуренции».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4.3. Заявление с прилагаемыми документами, указанными в пункте 4.2.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4.4. Администрация поселения в течение пяти календарных дней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её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4.5.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4.6. В течение пяти рабочих дней со дня получения отчёта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4.7. В случае невозможности предоставления Имущества по основаниям, перечисленным в пункте 4.8.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4.8.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субъект, заинтересованный в предоставлении Имущества в аренду, не является субъектом малого или среднего предпринимательства;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субъектом малого или среднего предпринимательства не представлены документы, представление которых обязательно в соответствии с пунктами 2.1., 2.2., 4.2.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имущество ранее предоставлено другому субъекту малого или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4.9.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4.10.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3" w:name="P004F"/>
      <w:bookmarkEnd w:id="3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V. Порядок предоставления Имущества в аренду на торгах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субъектам малого и среднего предпринимательства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5.1. Право заключить договор аренды Имущества на торгах в случае, указанном в пункте 1.4. Порядка, имеют субъекты малого 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5.2.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включённого в Перечень и не востребованного в течение трёх месяцев со дня его опубликования в средствах массовой информации;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истёк срок действия договора аренды, заключённого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5.3.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5.4.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утверждёнными Приказом Федеральной антимонопольной службы от 10.02.2010 № 67.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bookmarkStart w:id="4" w:name="P005B"/>
      <w:bookmarkEnd w:id="4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VI. Условия предоставления и использования имущества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6.1. Имущество, включённое в Перечень, предоставляется в аренду в </w:t>
      </w:r>
      <w:bookmarkStart w:id="7" w:name="_GoBack"/>
      <w:bookmarkEnd w:id="7"/>
      <w:r>
        <w:rPr>
          <w:rFonts w:ascii="Times New Roman" w:hAnsi="Times New Roman" w:eastAsia="Times New Roman"/>
          <w:sz w:val="28"/>
          <w:szCs w:val="28"/>
          <w:lang w:eastAsia="ru-RU"/>
        </w:rPr>
        <w:t>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5" w:name="P0066"/>
      <w:bookmarkEnd w:id="5"/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Порядку 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В администрацию Шелтозерского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вепсского 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(наименование субъекта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малого и среднего предпринимательства)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(адрес места нахождения, регистрации)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(реквизиты, телефон)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о продлении договора аренды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Прошу продлить срок договора аренды от ___________ № 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следующего имущества 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расположенного по адресу: 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__________________________________________________________________, до ________ ______________ 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Приложение: комплект документов с описью на ____л.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 / _______________ / 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bookmarkStart w:id="6" w:name="P0075"/>
      <w:bookmarkEnd w:id="6"/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Дата                                             Подпись                                              Расшифровка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к Порядку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администрацию Шелтозерского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вепсского 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(наименование субъекта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малого и среднего предпринимательства)</w:t>
      </w:r>
      <w:r>
        <w:rPr>
          <w:rFonts w:ascii="Times New Roman" w:hAnsi="Times New Roman" w:eastAsia="Times New Roman"/>
          <w:sz w:val="16"/>
          <w:szCs w:val="16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(адрес места нахождения, регистрации)</w:t>
      </w:r>
      <w:r>
        <w:rPr>
          <w:rFonts w:ascii="Times New Roman" w:hAnsi="Times New Roman" w:eastAsia="Times New Roman"/>
          <w:sz w:val="16"/>
          <w:szCs w:val="16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(реквизиты, телефон)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 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(указывается цель использования арендуемых помещений)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 срок 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о принятом решении прошу направить по адресу: 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инициативе/ не намерен обращаться (нужное подчеркнуть).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Приложение: комплект документов с описью на ____л.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 / _______________ / 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 Дата                                              Подпись                                             Расшифровка</w:t>
      </w:r>
    </w:p>
    <w:sectPr>
      <w:pgSz w:w="11906" w:h="16838"/>
      <w:pgMar w:top="540" w:right="850" w:bottom="53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083C"/>
    <w:multiLevelType w:val="multilevel"/>
    <w:tmpl w:val="204B083C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0329DB"/>
    <w:multiLevelType w:val="multilevel"/>
    <w:tmpl w:val="580329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71678"/>
    <w:rsid w:val="00085130"/>
    <w:rsid w:val="00102BED"/>
    <w:rsid w:val="001A0119"/>
    <w:rsid w:val="001E6F63"/>
    <w:rsid w:val="00201DE5"/>
    <w:rsid w:val="0028222E"/>
    <w:rsid w:val="00313F89"/>
    <w:rsid w:val="00317EEF"/>
    <w:rsid w:val="00330B7A"/>
    <w:rsid w:val="003A6625"/>
    <w:rsid w:val="003A6CC1"/>
    <w:rsid w:val="00470800"/>
    <w:rsid w:val="004941A0"/>
    <w:rsid w:val="004E1FCB"/>
    <w:rsid w:val="00525FFD"/>
    <w:rsid w:val="00531B29"/>
    <w:rsid w:val="00583CBF"/>
    <w:rsid w:val="005A4E06"/>
    <w:rsid w:val="005F0040"/>
    <w:rsid w:val="00693BD6"/>
    <w:rsid w:val="006B105E"/>
    <w:rsid w:val="007B4EA3"/>
    <w:rsid w:val="007C130A"/>
    <w:rsid w:val="00907866"/>
    <w:rsid w:val="009A292B"/>
    <w:rsid w:val="009B5670"/>
    <w:rsid w:val="00A0256D"/>
    <w:rsid w:val="00A61365"/>
    <w:rsid w:val="00A64353"/>
    <w:rsid w:val="00A70EA6"/>
    <w:rsid w:val="00AA4B77"/>
    <w:rsid w:val="00AB471B"/>
    <w:rsid w:val="00AF1766"/>
    <w:rsid w:val="00B50A4C"/>
    <w:rsid w:val="00B57005"/>
    <w:rsid w:val="00B8415A"/>
    <w:rsid w:val="00C1174A"/>
    <w:rsid w:val="00CE794D"/>
    <w:rsid w:val="00D47D15"/>
    <w:rsid w:val="00D6492D"/>
    <w:rsid w:val="00E74D14"/>
    <w:rsid w:val="00E839D0"/>
    <w:rsid w:val="00FB347D"/>
    <w:rsid w:val="4F9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character" w:customStyle="1" w:styleId="7">
    <w:name w:val="Без интервала Знак"/>
    <w:basedOn w:val="2"/>
    <w:link w:val="6"/>
    <w:uiPriority w:val="1"/>
    <w:rPr>
      <w:rFonts w:eastAsia="Times New Roman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3127</Words>
  <Characters>17830</Characters>
  <Lines>148</Lines>
  <Paragraphs>41</Paragraphs>
  <TotalTime>29</TotalTime>
  <ScaleCrop>false</ScaleCrop>
  <LinksUpToDate>false</LinksUpToDate>
  <CharactersWithSpaces>20916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2022-03-28T11:39:00Z</dcterms:created>
  <dc:creator>Пользователь Windows</dc:creator>
  <cp:lastModifiedBy>User</cp:lastModifiedBy>
  <cp:lastPrinted>2023-12-08T07:19:04Z</cp:lastPrinted>
  <dcterms:modified xsi:type="dcterms:W3CDTF">2023-12-08T07:19:25Z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28DC461053EC410ABFC0A7FFF6ABC88E_12</vt:lpwstr>
  </property>
</Properties>
</file>